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35" w:rsidRDefault="006A17DB" w:rsidP="006A17DB">
      <w:pPr>
        <w:jc w:val="right"/>
      </w:pPr>
      <w:r>
        <w:t>Attachment B</w:t>
      </w:r>
    </w:p>
    <w:p w:rsidR="0096548A" w:rsidRDefault="0096548A" w:rsidP="0096548A">
      <w:pPr>
        <w:jc w:val="center"/>
      </w:pPr>
    </w:p>
    <w:p w:rsidR="00E637A4" w:rsidRPr="008708AD" w:rsidRDefault="00E637A4" w:rsidP="00E637A4">
      <w:pPr>
        <w:jc w:val="center"/>
        <w:rPr>
          <w:b/>
          <w:sz w:val="32"/>
          <w:szCs w:val="32"/>
        </w:rPr>
      </w:pPr>
      <w:r w:rsidRPr="008708AD">
        <w:rPr>
          <w:b/>
          <w:sz w:val="32"/>
          <w:szCs w:val="32"/>
        </w:rPr>
        <w:t>Society of American Archivists</w:t>
      </w:r>
    </w:p>
    <w:p w:rsidR="00E637A4" w:rsidRPr="008708AD" w:rsidRDefault="00B22F77" w:rsidP="00E637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 on Education Meeting</w:t>
      </w:r>
    </w:p>
    <w:p w:rsidR="00E637A4" w:rsidRDefault="00B22F77" w:rsidP="00E637A4">
      <w:pPr>
        <w:pStyle w:val="Normal1"/>
        <w:widowControl w:val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February 25-26, 2016</w:t>
      </w:r>
    </w:p>
    <w:p w:rsidR="009A6A10" w:rsidRDefault="00CF2FA2" w:rsidP="00E637A4">
      <w:pPr>
        <w:pStyle w:val="Normal1"/>
        <w:widowControl w:val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Chicago, Illinois</w:t>
      </w:r>
    </w:p>
    <w:p w:rsidR="00F20EC3" w:rsidRDefault="00F20EC3" w:rsidP="00F20EC3">
      <w:pPr>
        <w:jc w:val="center"/>
        <w:rPr>
          <w:b/>
          <w:sz w:val="32"/>
          <w:szCs w:val="32"/>
        </w:rPr>
      </w:pPr>
    </w:p>
    <w:p w:rsidR="00F20EC3" w:rsidRDefault="00F20EC3" w:rsidP="00F20E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Staff Report:  Education</w:t>
      </w:r>
    </w:p>
    <w:p w:rsidR="00F20EC3" w:rsidRDefault="00F20EC3" w:rsidP="00F20EC3">
      <w:pPr>
        <w:jc w:val="center"/>
        <w:rPr>
          <w:b/>
        </w:rPr>
      </w:pPr>
      <w:r>
        <w:rPr>
          <w:b/>
        </w:rPr>
        <w:t xml:space="preserve"> (Prepared by Solveig De Sutter) </w:t>
      </w:r>
    </w:p>
    <w:p w:rsidR="00CF2FA2" w:rsidRDefault="00CF2FA2" w:rsidP="00F20EC3">
      <w:pPr>
        <w:jc w:val="center"/>
        <w:rPr>
          <w:b/>
        </w:rPr>
      </w:pPr>
    </w:p>
    <w:p w:rsidR="00F20EC3" w:rsidRDefault="00F20EC3" w:rsidP="00F20EC3">
      <w:pPr>
        <w:rPr>
          <w:b/>
          <w:sz w:val="26"/>
          <w:szCs w:val="26"/>
        </w:rPr>
      </w:pPr>
    </w:p>
    <w:p w:rsidR="00CF2FA2" w:rsidRDefault="00CF2FA2" w:rsidP="00CF2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FY 2016 YTD</w:t>
      </w:r>
    </w:p>
    <w:p w:rsidR="00CF2FA2" w:rsidRDefault="00CF2FA2" w:rsidP="00CF2FA2"/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 xml:space="preserve">Scheduled </w:t>
      </w:r>
      <w:r w:rsidR="00AA4B14">
        <w:t>104</w:t>
      </w:r>
      <w:r>
        <w:t xml:space="preserve"> events for FY 2016 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 xml:space="preserve">Offered </w:t>
      </w:r>
      <w:r w:rsidR="00AA4B14">
        <w:t>52</w:t>
      </w:r>
      <w:r>
        <w:t xml:space="preserve"> face-to-face programs.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 xml:space="preserve">Delivered education to a total of </w:t>
      </w:r>
      <w:r w:rsidR="00AA4B14">
        <w:t>1,074</w:t>
      </w:r>
      <w:r>
        <w:t xml:space="preserve"> attendees.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>Cancelled one course.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 xml:space="preserve">Worked with </w:t>
      </w:r>
      <w:r w:rsidR="000D39FA">
        <w:t>five</w:t>
      </w:r>
      <w:r>
        <w:t xml:space="preserve"> new hosts</w:t>
      </w:r>
    </w:p>
    <w:p w:rsidR="00CF2FA2" w:rsidRPr="006A17DB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 w:rsidRPr="006A17DB">
        <w:t>Scheduled the DAS Comprehensive Examinations in 1</w:t>
      </w:r>
      <w:r w:rsidR="000D39FA" w:rsidRPr="006A17DB">
        <w:t>2</w:t>
      </w:r>
      <w:r w:rsidRPr="006A17DB">
        <w:t xml:space="preserve"> locations.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>See Table 1 for details on FY’16 schedule YTD</w:t>
      </w:r>
    </w:p>
    <w:p w:rsidR="00CF2FA2" w:rsidRDefault="00CF2FA2" w:rsidP="00CF2FA2">
      <w:pPr>
        <w:numPr>
          <w:ilvl w:val="0"/>
          <w:numId w:val="21"/>
        </w:numPr>
        <w:tabs>
          <w:tab w:val="num" w:pos="360"/>
        </w:tabs>
        <w:ind w:left="360"/>
      </w:pPr>
      <w:r>
        <w:t xml:space="preserve">Work in process with </w:t>
      </w:r>
      <w:r w:rsidR="000D39FA">
        <w:t>1</w:t>
      </w:r>
      <w:r>
        <w:t>3 potential co-sponsors</w:t>
      </w:r>
    </w:p>
    <w:p w:rsidR="00CF2FA2" w:rsidRDefault="00CF2FA2" w:rsidP="00CF2FA2">
      <w:pPr>
        <w:rPr>
          <w:b/>
        </w:rPr>
      </w:pPr>
    </w:p>
    <w:p w:rsidR="00CF2FA2" w:rsidRDefault="00CF2FA2" w:rsidP="00CF2FA2">
      <w:pPr>
        <w:rPr>
          <w:b/>
          <w:sz w:val="28"/>
          <w:szCs w:val="28"/>
        </w:rPr>
      </w:pPr>
      <w:r w:rsidRPr="00262C7C">
        <w:rPr>
          <w:b/>
          <w:sz w:val="28"/>
          <w:szCs w:val="28"/>
        </w:rPr>
        <w:t xml:space="preserve">DAS Certificate Program: </w:t>
      </w:r>
    </w:p>
    <w:p w:rsidR="00CF2FA2" w:rsidRDefault="00CF2FA2" w:rsidP="00CF2FA2">
      <w:r w:rsidRPr="00546A23">
        <w:rPr>
          <w:b/>
        </w:rPr>
        <w:t>Development completed YTD</w:t>
      </w:r>
      <w:r>
        <w:t>:</w:t>
      </w:r>
    </w:p>
    <w:p w:rsidR="006A17DB" w:rsidRDefault="000D39FA" w:rsidP="000D39FA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 xml:space="preserve">Web Archiving Fundamentals (Webinar) </w:t>
      </w:r>
      <w:r>
        <w:t xml:space="preserve">offered since July 16 to approximately </w:t>
      </w:r>
    </w:p>
    <w:p w:rsidR="000D39FA" w:rsidRPr="00115A08" w:rsidRDefault="000D39FA" w:rsidP="006A17DB">
      <w:pPr>
        <w:pStyle w:val="NormalWeb"/>
        <w:spacing w:before="0" w:beforeAutospacing="0" w:after="0" w:afterAutospacing="0"/>
        <w:ind w:left="360"/>
      </w:pPr>
      <w:r>
        <w:t>39 participants.</w:t>
      </w:r>
    </w:p>
    <w:p w:rsidR="00CF2FA2" w:rsidRPr="00E637A4" w:rsidRDefault="00CF2FA2" w:rsidP="00CF2FA2">
      <w:pPr>
        <w:pStyle w:val="ListParagraph"/>
        <w:ind w:left="360"/>
      </w:pPr>
    </w:p>
    <w:p w:rsidR="00CF2FA2" w:rsidRPr="00262C7C" w:rsidRDefault="00CF2FA2" w:rsidP="00CF2FA2">
      <w:pPr>
        <w:rPr>
          <w:b/>
        </w:rPr>
      </w:pPr>
      <w:r w:rsidRPr="00262C7C">
        <w:rPr>
          <w:b/>
        </w:rPr>
        <w:t>Revisions/Updates in process:</w:t>
      </w:r>
    </w:p>
    <w:p w:rsidR="00CF2FA2" w:rsidRDefault="00CF2FA2" w:rsidP="007E5EEB">
      <w:pPr>
        <w:pStyle w:val="ListParagraph"/>
        <w:numPr>
          <w:ilvl w:val="0"/>
          <w:numId w:val="2"/>
        </w:numPr>
      </w:pPr>
      <w:r>
        <w:t xml:space="preserve">Appraisal of Electronic Records </w:t>
      </w:r>
    </w:p>
    <w:p w:rsidR="001A4AD9" w:rsidRPr="001A4AD9" w:rsidRDefault="00381906" w:rsidP="001A4AD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Thinking Digital:  A Practical Session to Help Get You Started!</w:t>
      </w:r>
    </w:p>
    <w:p w:rsidR="00CF2FA2" w:rsidRDefault="00CF2FA2" w:rsidP="003E55D7">
      <w:pPr>
        <w:pStyle w:val="ListParagraph"/>
        <w:ind w:left="360"/>
      </w:pPr>
    </w:p>
    <w:p w:rsidR="00CF2FA2" w:rsidRPr="00262C7C" w:rsidRDefault="00CF2FA2" w:rsidP="00CF2FA2">
      <w:pPr>
        <w:rPr>
          <w:b/>
        </w:rPr>
      </w:pPr>
      <w:r w:rsidRPr="00262C7C">
        <w:rPr>
          <w:b/>
        </w:rPr>
        <w:t>Under Development</w:t>
      </w:r>
      <w:r w:rsidR="00381906">
        <w:rPr>
          <w:b/>
        </w:rPr>
        <w:t>/To be developed</w:t>
      </w:r>
      <w:r w:rsidRPr="00262C7C">
        <w:rPr>
          <w:b/>
        </w:rPr>
        <w:t>:</w:t>
      </w:r>
    </w:p>
    <w:p w:rsidR="00381906" w:rsidRDefault="00381906" w:rsidP="00381906">
      <w:pPr>
        <w:pStyle w:val="ListParagraph"/>
        <w:numPr>
          <w:ilvl w:val="0"/>
          <w:numId w:val="17"/>
        </w:numPr>
      </w:pPr>
      <w:r>
        <w:t>User Experien</w:t>
      </w:r>
      <w:r w:rsidR="006A17DB">
        <w:t xml:space="preserve">ce Design and Digital Archives </w:t>
      </w:r>
      <w:r>
        <w:rPr>
          <w:i/>
        </w:rPr>
        <w:t xml:space="preserve">formerly known as </w:t>
      </w:r>
      <w:r w:rsidRPr="00791763">
        <w:t>Information Architectur</w:t>
      </w:r>
      <w:r>
        <w:t>e; scheduled for March 1.</w:t>
      </w:r>
    </w:p>
    <w:p w:rsidR="001A4AD9" w:rsidRPr="001A4AD9" w:rsidRDefault="001A4AD9" w:rsidP="001A4AD9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1A4AD9">
        <w:rPr>
          <w:rFonts w:asciiTheme="majorHAnsi" w:hAnsiTheme="majorHAnsi"/>
        </w:rPr>
        <w:t>XML – EPADS</w:t>
      </w:r>
    </w:p>
    <w:p w:rsidR="004476CE" w:rsidRDefault="004476CE" w:rsidP="004476CE">
      <w:pPr>
        <w:pStyle w:val="ListParagraph"/>
        <w:numPr>
          <w:ilvl w:val="0"/>
          <w:numId w:val="17"/>
        </w:numPr>
      </w:pPr>
      <w:r>
        <w:t>Preservation for Audio and Video Formats</w:t>
      </w:r>
    </w:p>
    <w:p w:rsidR="00381906" w:rsidRDefault="00381906" w:rsidP="004476CE">
      <w:pPr>
        <w:pStyle w:val="ListParagraph"/>
        <w:numPr>
          <w:ilvl w:val="0"/>
          <w:numId w:val="17"/>
        </w:numPr>
      </w:pPr>
      <w:r>
        <w:t>Command Line Interface</w:t>
      </w:r>
    </w:p>
    <w:p w:rsidR="00381906" w:rsidRDefault="00381906" w:rsidP="004476CE">
      <w:pPr>
        <w:pStyle w:val="ListParagraph"/>
        <w:numPr>
          <w:ilvl w:val="0"/>
          <w:numId w:val="17"/>
        </w:numPr>
      </w:pPr>
      <w:r>
        <w:t xml:space="preserve">Introduction to </w:t>
      </w:r>
      <w:proofErr w:type="spellStart"/>
      <w:r>
        <w:t>Premis</w:t>
      </w:r>
      <w:proofErr w:type="spellEnd"/>
    </w:p>
    <w:p w:rsidR="00CF2FA2" w:rsidRDefault="00CF2FA2" w:rsidP="00CF2FA2">
      <w:pPr>
        <w:rPr>
          <w:b/>
        </w:rPr>
      </w:pPr>
    </w:p>
    <w:p w:rsidR="00CF2FA2" w:rsidRDefault="00CF2FA2" w:rsidP="00CF2FA2">
      <w:r>
        <w:rPr>
          <w:b/>
        </w:rPr>
        <w:t>DAS Participation</w:t>
      </w:r>
      <w:r>
        <w:t>:</w:t>
      </w:r>
    </w:p>
    <w:p w:rsidR="00CF2FA2" w:rsidRPr="00C030B2" w:rsidRDefault="000C16BA" w:rsidP="00CF2FA2">
      <w:pPr>
        <w:pStyle w:val="ListParagraph"/>
        <w:numPr>
          <w:ilvl w:val="0"/>
          <w:numId w:val="17"/>
        </w:numPr>
      </w:pPr>
      <w:r w:rsidRPr="00C030B2">
        <w:t>1,034</w:t>
      </w:r>
      <w:r w:rsidR="00CF2FA2" w:rsidRPr="00C030B2">
        <w:t xml:space="preserve"> individuals have taken one to two DAS courses.</w:t>
      </w:r>
    </w:p>
    <w:p w:rsidR="00CF2FA2" w:rsidRPr="00C030B2" w:rsidRDefault="00CF2FA2" w:rsidP="00CF2FA2">
      <w:pPr>
        <w:pStyle w:val="ListParagraph"/>
        <w:numPr>
          <w:ilvl w:val="0"/>
          <w:numId w:val="12"/>
        </w:numPr>
      </w:pPr>
      <w:r w:rsidRPr="00C030B2">
        <w:t>Approximately 600 are pursuing the DAS Certificate and have taken exams.</w:t>
      </w:r>
    </w:p>
    <w:p w:rsidR="00CF2FA2" w:rsidRPr="00C030B2" w:rsidRDefault="00CF2FA2" w:rsidP="00CF2FA2">
      <w:pPr>
        <w:pStyle w:val="ListParagraph"/>
        <w:numPr>
          <w:ilvl w:val="0"/>
          <w:numId w:val="12"/>
        </w:numPr>
      </w:pPr>
      <w:r w:rsidRPr="00C030B2">
        <w:t>229 individuals have fulfilled all requirements and were awarded the DAS Certificate.</w:t>
      </w:r>
    </w:p>
    <w:p w:rsidR="00CF2FA2" w:rsidRDefault="00CF2FA2" w:rsidP="00CF2FA2">
      <w:pPr>
        <w:rPr>
          <w:b/>
        </w:rPr>
      </w:pPr>
    </w:p>
    <w:p w:rsidR="00CF2FA2" w:rsidRDefault="00CF2FA2" w:rsidP="00CF2FA2">
      <w:pPr>
        <w:rPr>
          <w:b/>
        </w:rPr>
      </w:pPr>
      <w:r>
        <w:rPr>
          <w:b/>
        </w:rPr>
        <w:lastRenderedPageBreak/>
        <w:t>FY ’16 DAS Comprehensive Examinations Schedule:</w:t>
      </w:r>
    </w:p>
    <w:p w:rsidR="00CF2FA2" w:rsidRDefault="00CF2FA2" w:rsidP="00CF2FA2">
      <w:pPr>
        <w:pStyle w:val="ListParagraph"/>
        <w:numPr>
          <w:ilvl w:val="0"/>
          <w:numId w:val="4"/>
        </w:numPr>
        <w:rPr>
          <w:b/>
        </w:rPr>
      </w:pPr>
      <w:r>
        <w:t>Aug</w:t>
      </w:r>
      <w:r w:rsidR="000C16BA">
        <w:t>ust 2015 in Cleveland, and New York.</w:t>
      </w:r>
    </w:p>
    <w:p w:rsidR="00CF2FA2" w:rsidRDefault="00CF2FA2" w:rsidP="00CF2FA2">
      <w:pPr>
        <w:pStyle w:val="ListParagraph"/>
        <w:numPr>
          <w:ilvl w:val="0"/>
          <w:numId w:val="4"/>
        </w:numPr>
      </w:pPr>
      <w:r>
        <w:t xml:space="preserve">November 2015 in Boston, Chicago, Denver, Fairfax, Austin, Los Angeles, Minneapolis, New York, </w:t>
      </w:r>
      <w:r w:rsidR="000C16BA">
        <w:t xml:space="preserve">and </w:t>
      </w:r>
      <w:r>
        <w:t>Honolulu.</w:t>
      </w:r>
    </w:p>
    <w:p w:rsidR="00CF2FA2" w:rsidRDefault="00CF2FA2" w:rsidP="00CF2FA2">
      <w:pPr>
        <w:pStyle w:val="ListParagraph"/>
        <w:numPr>
          <w:ilvl w:val="0"/>
          <w:numId w:val="4"/>
        </w:numPr>
      </w:pPr>
      <w:r>
        <w:t>February 2016 in Chicago, Fairfax, New York</w:t>
      </w:r>
      <w:r w:rsidR="000C16BA">
        <w:t>, Los Angeles, Honolulu, Salt Lake City, and several one person exams.</w:t>
      </w:r>
    </w:p>
    <w:p w:rsidR="00CF2FA2" w:rsidRDefault="00CF2FA2" w:rsidP="00CF2FA2">
      <w:pPr>
        <w:rPr>
          <w:b/>
        </w:rPr>
      </w:pPr>
    </w:p>
    <w:p w:rsidR="00CF2FA2" w:rsidRDefault="00CF2FA2" w:rsidP="00CF2FA2">
      <w:r>
        <w:rPr>
          <w:b/>
        </w:rPr>
        <w:t>DAS Subcommittee</w:t>
      </w:r>
      <w:r>
        <w:t xml:space="preserve"> </w:t>
      </w:r>
    </w:p>
    <w:p w:rsidR="00AF5DCC" w:rsidRDefault="00CF2FA2" w:rsidP="004476CE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4476CE">
        <w:rPr>
          <w:rFonts w:ascii="Times New Roman" w:hAnsi="Times New Roman" w:cs="Times New Roman"/>
          <w:sz w:val="24"/>
          <w:szCs w:val="24"/>
        </w:rPr>
        <w:t xml:space="preserve">Met </w:t>
      </w:r>
      <w:r w:rsidR="004476CE" w:rsidRPr="004476CE">
        <w:rPr>
          <w:rFonts w:ascii="Times New Roman" w:hAnsi="Times New Roman" w:cs="Times New Roman"/>
          <w:sz w:val="24"/>
          <w:szCs w:val="24"/>
        </w:rPr>
        <w:t>October 8-9,</w:t>
      </w:r>
      <w:r w:rsidRPr="004476CE">
        <w:rPr>
          <w:rFonts w:ascii="Times New Roman" w:hAnsi="Times New Roman" w:cs="Times New Roman"/>
          <w:sz w:val="24"/>
          <w:szCs w:val="24"/>
        </w:rPr>
        <w:t xml:space="preserve"> in Chicago to </w:t>
      </w:r>
      <w:r w:rsidR="004476CE" w:rsidRPr="004476CE">
        <w:rPr>
          <w:rFonts w:ascii="Times New Roman" w:hAnsi="Times New Roman" w:cs="Times New Roman"/>
          <w:sz w:val="24"/>
          <w:szCs w:val="24"/>
        </w:rPr>
        <w:t xml:space="preserve">evaluate the </w:t>
      </w:r>
      <w:r w:rsidRPr="004476CE">
        <w:rPr>
          <w:rFonts w:ascii="Times New Roman" w:hAnsi="Times New Roman" w:cs="Times New Roman"/>
          <w:sz w:val="24"/>
          <w:szCs w:val="24"/>
        </w:rPr>
        <w:t xml:space="preserve">Comprehensive Examination </w:t>
      </w:r>
      <w:r w:rsidR="004476CE" w:rsidRPr="004476CE">
        <w:rPr>
          <w:rFonts w:ascii="Times New Roman" w:hAnsi="Times New Roman" w:cs="Times New Roman"/>
          <w:sz w:val="24"/>
          <w:szCs w:val="24"/>
        </w:rPr>
        <w:t xml:space="preserve">pilot questions and results, </w:t>
      </w:r>
      <w:r w:rsidRPr="004476CE">
        <w:rPr>
          <w:rFonts w:ascii="Times New Roman" w:hAnsi="Times New Roman" w:cs="Times New Roman"/>
          <w:sz w:val="24"/>
          <w:szCs w:val="24"/>
        </w:rPr>
        <w:t xml:space="preserve">statistics, </w:t>
      </w:r>
      <w:r w:rsidR="00D44684">
        <w:rPr>
          <w:rFonts w:ascii="Times New Roman" w:hAnsi="Times New Roman" w:cs="Times New Roman"/>
          <w:sz w:val="24"/>
          <w:szCs w:val="24"/>
        </w:rPr>
        <w:t xml:space="preserve">the DAS pre-conference courses, </w:t>
      </w:r>
      <w:r w:rsidR="004476CE" w:rsidRPr="004476CE">
        <w:rPr>
          <w:rFonts w:ascii="Times New Roman" w:hAnsi="Times New Roman" w:cs="Times New Roman"/>
          <w:sz w:val="24"/>
          <w:szCs w:val="24"/>
        </w:rPr>
        <w:t xml:space="preserve">and </w:t>
      </w:r>
      <w:r w:rsidRPr="004476CE">
        <w:rPr>
          <w:rFonts w:ascii="Times New Roman" w:hAnsi="Times New Roman" w:cs="Times New Roman"/>
          <w:sz w:val="24"/>
          <w:szCs w:val="24"/>
        </w:rPr>
        <w:t xml:space="preserve">the </w:t>
      </w:r>
      <w:r w:rsidR="004476CE" w:rsidRPr="004476CE">
        <w:rPr>
          <w:rFonts w:ascii="Times New Roman" w:hAnsi="Times New Roman" w:cs="Times New Roman"/>
          <w:sz w:val="24"/>
          <w:szCs w:val="24"/>
        </w:rPr>
        <w:t>Cleveland</w:t>
      </w:r>
      <w:r w:rsidRPr="004476CE">
        <w:rPr>
          <w:rFonts w:ascii="Times New Roman" w:hAnsi="Times New Roman" w:cs="Times New Roman"/>
          <w:sz w:val="24"/>
          <w:szCs w:val="24"/>
        </w:rPr>
        <w:t xml:space="preserve"> Faculty Session</w:t>
      </w:r>
      <w:r w:rsidR="004476CE" w:rsidRPr="004476CE">
        <w:rPr>
          <w:rFonts w:ascii="Times New Roman" w:hAnsi="Times New Roman" w:cs="Times New Roman"/>
          <w:sz w:val="24"/>
          <w:szCs w:val="24"/>
        </w:rPr>
        <w:t xml:space="preserve">. </w:t>
      </w:r>
      <w:r w:rsidRPr="00447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DCC" w:rsidRDefault="00AF5DCC" w:rsidP="004476C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4476CE" w:rsidRPr="004476CE" w:rsidRDefault="004476CE" w:rsidP="004476CE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4476CE">
        <w:rPr>
          <w:rFonts w:ascii="Times New Roman" w:hAnsi="Times New Roman" w:cs="Times New Roman"/>
          <w:sz w:val="24"/>
          <w:szCs w:val="24"/>
        </w:rPr>
        <w:t>Time was spent discuss</w:t>
      </w:r>
      <w:r w:rsidR="006A17DB">
        <w:rPr>
          <w:rFonts w:ascii="Times New Roman" w:hAnsi="Times New Roman" w:cs="Times New Roman"/>
          <w:sz w:val="24"/>
          <w:szCs w:val="24"/>
        </w:rPr>
        <w:t>ing</w:t>
      </w:r>
      <w:r w:rsidRPr="004476CE">
        <w:rPr>
          <w:rFonts w:ascii="Times New Roman" w:hAnsi="Times New Roman" w:cs="Times New Roman"/>
          <w:sz w:val="24"/>
          <w:szCs w:val="24"/>
        </w:rPr>
        <w:t xml:space="preserve"> the detailed analysis of course materials</w:t>
      </w:r>
      <w:r w:rsidR="006A17DB">
        <w:rPr>
          <w:rFonts w:ascii="Times New Roman" w:hAnsi="Times New Roman" w:cs="Times New Roman"/>
          <w:sz w:val="24"/>
          <w:szCs w:val="24"/>
        </w:rPr>
        <w:t xml:space="preserve"> and</w:t>
      </w:r>
      <w:r w:rsidRPr="004476CE">
        <w:rPr>
          <w:rFonts w:ascii="Times New Roman" w:hAnsi="Times New Roman" w:cs="Times New Roman"/>
          <w:sz w:val="24"/>
          <w:szCs w:val="24"/>
        </w:rPr>
        <w:t xml:space="preserve"> content and course descriptions with the intent to map course content to both individual course learning outcomes </w:t>
      </w:r>
      <w:r w:rsidR="006A17DB">
        <w:rPr>
          <w:rFonts w:ascii="Times New Roman" w:hAnsi="Times New Roman" w:cs="Times New Roman"/>
          <w:sz w:val="24"/>
          <w:szCs w:val="24"/>
        </w:rPr>
        <w:t>and</w:t>
      </w:r>
      <w:r w:rsidRPr="004476CE">
        <w:rPr>
          <w:rFonts w:ascii="Times New Roman" w:hAnsi="Times New Roman" w:cs="Times New Roman"/>
          <w:sz w:val="24"/>
          <w:szCs w:val="24"/>
        </w:rPr>
        <w:t xml:space="preserve"> mapping learning outcomes to the DAS program’s Core Competencies. This assessment </w:t>
      </w:r>
      <w:r w:rsidR="00AF5DCC">
        <w:rPr>
          <w:rFonts w:ascii="Times New Roman" w:hAnsi="Times New Roman" w:cs="Times New Roman"/>
          <w:sz w:val="24"/>
          <w:szCs w:val="24"/>
        </w:rPr>
        <w:t xml:space="preserve">was undertaken to </w:t>
      </w:r>
      <w:r w:rsidRPr="004476CE">
        <w:rPr>
          <w:rFonts w:ascii="Times New Roman" w:hAnsi="Times New Roman" w:cs="Times New Roman"/>
          <w:sz w:val="24"/>
          <w:szCs w:val="24"/>
        </w:rPr>
        <w:t>driv</w:t>
      </w:r>
      <w:r w:rsidR="00AF5DCC">
        <w:rPr>
          <w:rFonts w:ascii="Times New Roman" w:hAnsi="Times New Roman" w:cs="Times New Roman"/>
          <w:sz w:val="24"/>
          <w:szCs w:val="24"/>
        </w:rPr>
        <w:t>e</w:t>
      </w:r>
      <w:r w:rsidRPr="004476CE">
        <w:rPr>
          <w:rFonts w:ascii="Times New Roman" w:hAnsi="Times New Roman" w:cs="Times New Roman"/>
          <w:sz w:val="24"/>
          <w:szCs w:val="24"/>
        </w:rPr>
        <w:t xml:space="preserve"> program quality and ensur</w:t>
      </w:r>
      <w:r w:rsidR="00AF5DCC">
        <w:rPr>
          <w:rFonts w:ascii="Times New Roman" w:hAnsi="Times New Roman" w:cs="Times New Roman"/>
          <w:sz w:val="24"/>
          <w:szCs w:val="24"/>
        </w:rPr>
        <w:t>e</w:t>
      </w:r>
      <w:r w:rsidRPr="004476CE">
        <w:rPr>
          <w:rFonts w:ascii="Times New Roman" w:hAnsi="Times New Roman" w:cs="Times New Roman"/>
          <w:sz w:val="24"/>
          <w:szCs w:val="24"/>
        </w:rPr>
        <w:t xml:space="preserve"> the curriculum remains comprehensive and current within the limits of a 9-course certificate program. </w:t>
      </w:r>
      <w:r w:rsidR="00AF5DCC">
        <w:rPr>
          <w:rFonts w:ascii="Times New Roman" w:hAnsi="Times New Roman" w:cs="Times New Roman"/>
          <w:sz w:val="24"/>
          <w:szCs w:val="24"/>
        </w:rPr>
        <w:t>The next</w:t>
      </w:r>
      <w:r w:rsidRPr="004476CE">
        <w:rPr>
          <w:rFonts w:ascii="Times New Roman" w:hAnsi="Times New Roman" w:cs="Times New Roman"/>
          <w:sz w:val="24"/>
          <w:szCs w:val="24"/>
        </w:rPr>
        <w:t xml:space="preserve"> phase </w:t>
      </w:r>
      <w:r w:rsidR="00AF5DCC">
        <w:rPr>
          <w:rFonts w:ascii="Times New Roman" w:hAnsi="Times New Roman" w:cs="Times New Roman"/>
          <w:sz w:val="24"/>
          <w:szCs w:val="24"/>
        </w:rPr>
        <w:t>will include</w:t>
      </w:r>
      <w:r w:rsidRPr="004476CE">
        <w:rPr>
          <w:rFonts w:ascii="Times New Roman" w:hAnsi="Times New Roman" w:cs="Times New Roman"/>
          <w:sz w:val="24"/>
          <w:szCs w:val="24"/>
        </w:rPr>
        <w:t xml:space="preserve"> a review and revision of th</w:t>
      </w:r>
      <w:r w:rsidR="00AF5DCC">
        <w:rPr>
          <w:rFonts w:ascii="Times New Roman" w:hAnsi="Times New Roman" w:cs="Times New Roman"/>
          <w:sz w:val="24"/>
          <w:szCs w:val="24"/>
        </w:rPr>
        <w:t>e program’s Core Competencies, and the group felt t</w:t>
      </w:r>
      <w:r w:rsidRPr="004476CE">
        <w:rPr>
          <w:rFonts w:ascii="Times New Roman" w:hAnsi="Times New Roman" w:cs="Times New Roman"/>
          <w:sz w:val="24"/>
          <w:szCs w:val="24"/>
        </w:rPr>
        <w:t xml:space="preserve">his will be </w:t>
      </w:r>
      <w:r w:rsidR="00AF5DCC">
        <w:rPr>
          <w:rFonts w:ascii="Times New Roman" w:hAnsi="Times New Roman" w:cs="Times New Roman"/>
          <w:sz w:val="24"/>
          <w:szCs w:val="24"/>
        </w:rPr>
        <w:t>done best</w:t>
      </w:r>
      <w:r w:rsidRPr="004476CE">
        <w:rPr>
          <w:rFonts w:ascii="Times New Roman" w:hAnsi="Times New Roman" w:cs="Times New Roman"/>
          <w:sz w:val="24"/>
          <w:szCs w:val="24"/>
        </w:rPr>
        <w:t xml:space="preserve"> in coordination with the Education Committee and</w:t>
      </w:r>
      <w:r w:rsidR="006A17DB">
        <w:rPr>
          <w:rFonts w:ascii="Times New Roman" w:hAnsi="Times New Roman" w:cs="Times New Roman"/>
          <w:sz w:val="24"/>
          <w:szCs w:val="24"/>
        </w:rPr>
        <w:t>/or</w:t>
      </w:r>
      <w:r w:rsidRPr="004476CE">
        <w:rPr>
          <w:rFonts w:ascii="Times New Roman" w:hAnsi="Times New Roman" w:cs="Times New Roman"/>
          <w:sz w:val="24"/>
          <w:szCs w:val="24"/>
        </w:rPr>
        <w:t xml:space="preserve"> any group tasked with integrating the DAS curriculum into the larger scope of continuing education for the profession within SAA.</w:t>
      </w:r>
      <w:r w:rsidR="00AF5DCC">
        <w:rPr>
          <w:rFonts w:ascii="Times New Roman" w:hAnsi="Times New Roman" w:cs="Times New Roman"/>
          <w:sz w:val="24"/>
          <w:szCs w:val="24"/>
        </w:rPr>
        <w:t xml:space="preserve">  The report and discussion resulted in a number of suggestions </w:t>
      </w:r>
      <w:r w:rsidR="006A17D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44684">
        <w:rPr>
          <w:rFonts w:ascii="Times New Roman" w:hAnsi="Times New Roman" w:cs="Times New Roman"/>
          <w:sz w:val="24"/>
          <w:szCs w:val="24"/>
        </w:rPr>
        <w:t>new development</w:t>
      </w:r>
      <w:r w:rsidR="00AF5DCC">
        <w:rPr>
          <w:rFonts w:ascii="Times New Roman" w:hAnsi="Times New Roman" w:cs="Times New Roman"/>
          <w:sz w:val="24"/>
          <w:szCs w:val="24"/>
        </w:rPr>
        <w:t xml:space="preserve">, courses to retire, </w:t>
      </w:r>
      <w:r w:rsidR="00D44684">
        <w:rPr>
          <w:rFonts w:ascii="Times New Roman" w:hAnsi="Times New Roman" w:cs="Times New Roman"/>
          <w:sz w:val="24"/>
          <w:szCs w:val="24"/>
        </w:rPr>
        <w:t>description enhancements, a list of terms for the SAA Dictionary Group, etc.</w:t>
      </w:r>
    </w:p>
    <w:p w:rsidR="004476CE" w:rsidRDefault="004476CE" w:rsidP="004476CE">
      <w:pPr>
        <w:pStyle w:val="Normal1"/>
      </w:pPr>
    </w:p>
    <w:p w:rsidR="00CF2FA2" w:rsidRPr="00262C7C" w:rsidRDefault="00CF2FA2" w:rsidP="00CF2FA2">
      <w:pPr>
        <w:pStyle w:val="NoSpacing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2C7C">
        <w:rPr>
          <w:rFonts w:ascii="Times New Roman" w:hAnsi="Times New Roman" w:cs="Times New Roman"/>
          <w:b/>
          <w:color w:val="auto"/>
          <w:sz w:val="28"/>
          <w:szCs w:val="28"/>
        </w:rPr>
        <w:t>Continuing Education:</w:t>
      </w:r>
    </w:p>
    <w:p w:rsidR="00155477" w:rsidRDefault="00155477" w:rsidP="00155477">
      <w:r w:rsidRPr="00155477">
        <w:rPr>
          <w:b/>
        </w:rPr>
        <w:t>Development completed YTD</w:t>
      </w:r>
      <w:r>
        <w:t>:</w:t>
      </w:r>
    </w:p>
    <w:p w:rsidR="00786508" w:rsidRDefault="00786508" w:rsidP="0078650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Fundamentals of </w:t>
      </w:r>
      <w:r w:rsidRPr="00D44684">
        <w:rPr>
          <w:rFonts w:ascii="Times New Roman" w:hAnsi="Times New Roman" w:cs="Times New Roman"/>
          <w:color w:val="auto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color w:val="auto"/>
          <w:sz w:val="24"/>
          <w:szCs w:val="24"/>
        </w:rPr>
        <w:t>Management for Archivists</w:t>
      </w:r>
    </w:p>
    <w:p w:rsidR="00786508" w:rsidRDefault="00786508" w:rsidP="0078650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Advanced Project Management for Archivists</w:t>
      </w:r>
    </w:p>
    <w:p w:rsidR="00786508" w:rsidRPr="00C030B2" w:rsidRDefault="00786508" w:rsidP="00155477">
      <w:pPr>
        <w:pStyle w:val="ListParagraph"/>
        <w:numPr>
          <w:ilvl w:val="0"/>
          <w:numId w:val="22"/>
        </w:numPr>
        <w:rPr>
          <w:b/>
        </w:rPr>
      </w:pPr>
      <w:r>
        <w:t>Secure and Protect Your Collections</w:t>
      </w:r>
    </w:p>
    <w:p w:rsidR="004300B0" w:rsidRPr="00115A08" w:rsidRDefault="00C030B2" w:rsidP="004300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C030B2">
        <w:t>Forming Names According to RDA:  Part II</w:t>
      </w:r>
      <w:r w:rsidR="006A17D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>
        <w:t xml:space="preserve">Webinar) </w:t>
      </w:r>
      <w:r w:rsidR="004300B0">
        <w:t>offered December 10 to 12 participants in 5 locations.</w:t>
      </w:r>
    </w:p>
    <w:p w:rsidR="00786508" w:rsidRDefault="00786508" w:rsidP="00D44684">
      <w:pPr>
        <w:rPr>
          <w:b/>
        </w:rPr>
      </w:pPr>
    </w:p>
    <w:p w:rsidR="00D44684" w:rsidRPr="00262C7C" w:rsidRDefault="00D44684" w:rsidP="00D44684">
      <w:pPr>
        <w:rPr>
          <w:b/>
        </w:rPr>
      </w:pPr>
      <w:r w:rsidRPr="00262C7C">
        <w:rPr>
          <w:b/>
        </w:rPr>
        <w:t>Revisions/Updates in process:</w:t>
      </w:r>
    </w:p>
    <w:p w:rsidR="00D44684" w:rsidRPr="00BB485C" w:rsidRDefault="00D44684" w:rsidP="00D44684">
      <w:pPr>
        <w:pStyle w:val="ListParagraph"/>
        <w:numPr>
          <w:ilvl w:val="0"/>
          <w:numId w:val="5"/>
        </w:numPr>
        <w:rPr>
          <w:b/>
        </w:rPr>
      </w:pPr>
      <w:r>
        <w:t>Arrangement and Description Fundamentals</w:t>
      </w:r>
    </w:p>
    <w:p w:rsidR="00D44684" w:rsidRDefault="00D44684" w:rsidP="00D44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44684">
        <w:rPr>
          <w:rFonts w:ascii="Times New Roman" w:hAnsi="Times New Roman" w:cs="Times New Roman"/>
          <w:color w:val="auto"/>
          <w:sz w:val="24"/>
          <w:szCs w:val="24"/>
        </w:rPr>
        <w:t>MARC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for Archival Description</w:t>
      </w:r>
    </w:p>
    <w:p w:rsidR="00155477" w:rsidRDefault="00155477" w:rsidP="00CF2FA2">
      <w:pPr>
        <w:pStyle w:val="NoSpacing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F2FA2" w:rsidRPr="00262C7C" w:rsidRDefault="00155477" w:rsidP="00CF2FA2">
      <w:pPr>
        <w:pStyle w:val="NoSpacing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Under D</w:t>
      </w:r>
      <w:r w:rsidR="00CF2FA2" w:rsidRPr="00262C7C">
        <w:rPr>
          <w:rFonts w:ascii="Times New Roman" w:hAnsi="Times New Roman" w:cs="Times New Roman"/>
          <w:b/>
          <w:color w:val="auto"/>
          <w:sz w:val="24"/>
          <w:szCs w:val="24"/>
        </w:rPr>
        <w:t>evelopment</w:t>
      </w:r>
    </w:p>
    <w:p w:rsidR="00CF2FA2" w:rsidRPr="00BB485C" w:rsidRDefault="00CF2FA2" w:rsidP="00CF2FA2">
      <w:pPr>
        <w:pStyle w:val="ListParagraph"/>
        <w:numPr>
          <w:ilvl w:val="0"/>
          <w:numId w:val="5"/>
        </w:numPr>
        <w:rPr>
          <w:b/>
        </w:rPr>
      </w:pPr>
      <w:r>
        <w:t>Appraisal for A&amp;D</w:t>
      </w:r>
      <w:r w:rsidR="00D44684">
        <w:t xml:space="preserve"> Webinar scheduled for </w:t>
      </w:r>
      <w:r w:rsidR="006A17DB">
        <w:t>March 31</w:t>
      </w:r>
    </w:p>
    <w:p w:rsidR="00D44684" w:rsidRPr="00D44684" w:rsidRDefault="00D44684" w:rsidP="00D44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Arrangement and Description for AV Materials</w:t>
      </w:r>
    </w:p>
    <w:p w:rsidR="00D44684" w:rsidRPr="006A17DB" w:rsidRDefault="00CA57A8" w:rsidP="00CF2FA2">
      <w:pPr>
        <w:pStyle w:val="ListParagraph"/>
        <w:numPr>
          <w:ilvl w:val="0"/>
          <w:numId w:val="5"/>
        </w:numPr>
        <w:rPr>
          <w:b/>
        </w:rPr>
      </w:pPr>
      <w:r>
        <w:t>Ethics for Archivists</w:t>
      </w:r>
    </w:p>
    <w:p w:rsidR="006A17DB" w:rsidRPr="006A17DB" w:rsidRDefault="006A17DB" w:rsidP="00CF2FA2">
      <w:pPr>
        <w:pStyle w:val="ListParagraph"/>
        <w:numPr>
          <w:ilvl w:val="0"/>
          <w:numId w:val="5"/>
        </w:numPr>
      </w:pPr>
      <w:r w:rsidRPr="006A17DB">
        <w:t>Arrangement and Description Course for AV</w:t>
      </w:r>
      <w:r>
        <w:t xml:space="preserve"> (working title)</w:t>
      </w:r>
    </w:p>
    <w:p w:rsidR="00CF2FA2" w:rsidRPr="00BB485C" w:rsidRDefault="00CF2FA2" w:rsidP="00CF2FA2">
      <w:pPr>
        <w:pStyle w:val="ListParagraph"/>
        <w:ind w:left="360"/>
        <w:rPr>
          <w:b/>
        </w:rPr>
      </w:pPr>
    </w:p>
    <w:p w:rsidR="00CF2FA2" w:rsidRDefault="00CF2FA2" w:rsidP="00CF2FA2">
      <w:pPr>
        <w:pStyle w:val="NoSpacing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Other:</w:t>
      </w:r>
    </w:p>
    <w:p w:rsidR="00CA57A8" w:rsidRDefault="00CF2FA2" w:rsidP="007E5EEB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Approached </w:t>
      </w:r>
      <w:proofErr w:type="spellStart"/>
      <w:r w:rsidRPr="00CA57A8">
        <w:rPr>
          <w:rFonts w:ascii="Times New Roman" w:hAnsi="Times New Roman" w:cs="Times New Roman"/>
          <w:color w:val="auto"/>
          <w:sz w:val="24"/>
          <w:szCs w:val="24"/>
        </w:rPr>
        <w:t>Lyrasis</w:t>
      </w:r>
      <w:proofErr w:type="spellEnd"/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 to determine </w:t>
      </w:r>
      <w:r w:rsidR="009E01EE">
        <w:rPr>
          <w:rFonts w:ascii="Times New Roman" w:hAnsi="Times New Roman" w:cs="Times New Roman"/>
          <w:color w:val="auto"/>
          <w:sz w:val="24"/>
          <w:szCs w:val="24"/>
        </w:rPr>
        <w:t>if their</w:t>
      </w:r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 online courses might be appropriate for inclusion in SAA’s education program.  </w:t>
      </w:r>
      <w:proofErr w:type="spellStart"/>
      <w:r w:rsidRPr="00CA57A8">
        <w:rPr>
          <w:rFonts w:ascii="Times New Roman" w:hAnsi="Times New Roman" w:cs="Times New Roman"/>
          <w:color w:val="auto"/>
          <w:sz w:val="24"/>
          <w:szCs w:val="24"/>
        </w:rPr>
        <w:t>Lyrasis</w:t>
      </w:r>
      <w:proofErr w:type="spellEnd"/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 agreed to allow free audits of the courses deemed appropriate by members of the CoE and DAS Subcommittee.  At this time, </w:t>
      </w:r>
      <w:r w:rsidR="00CA57A8" w:rsidRPr="00CA57A8">
        <w:rPr>
          <w:rFonts w:ascii="Times New Roman" w:hAnsi="Times New Roman" w:cs="Times New Roman"/>
          <w:color w:val="auto"/>
          <w:sz w:val="24"/>
          <w:szCs w:val="24"/>
        </w:rPr>
        <w:t>CoE i</w:t>
      </w:r>
      <w:r w:rsidRPr="00CA57A8">
        <w:rPr>
          <w:rFonts w:ascii="Times New Roman" w:hAnsi="Times New Roman" w:cs="Times New Roman"/>
          <w:color w:val="auto"/>
          <w:sz w:val="24"/>
          <w:szCs w:val="24"/>
        </w:rPr>
        <w:t>dentif</w:t>
      </w:r>
      <w:r w:rsidR="00CA57A8" w:rsidRPr="00CA57A8">
        <w:rPr>
          <w:rFonts w:ascii="Times New Roman" w:hAnsi="Times New Roman" w:cs="Times New Roman"/>
          <w:color w:val="auto"/>
          <w:sz w:val="24"/>
          <w:szCs w:val="24"/>
        </w:rPr>
        <w:t>ied</w:t>
      </w:r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 five options that would benefit each organization in such a collaboration.  </w:t>
      </w:r>
      <w:r w:rsidR="00CA57A8"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So far one audit </w:t>
      </w:r>
      <w:r w:rsidR="00CA57A8" w:rsidRPr="00CA57A8">
        <w:rPr>
          <w:rFonts w:ascii="Times New Roman" w:hAnsi="Times New Roman" w:cs="Times New Roman"/>
          <w:color w:val="auto"/>
          <w:sz w:val="24"/>
          <w:szCs w:val="24"/>
        </w:rPr>
        <w:lastRenderedPageBreak/>
        <w:t>has taken place</w:t>
      </w:r>
      <w:r w:rsidR="009E01EE">
        <w:rPr>
          <w:rFonts w:ascii="Times New Roman" w:hAnsi="Times New Roman" w:cs="Times New Roman"/>
          <w:color w:val="auto"/>
          <w:sz w:val="24"/>
          <w:szCs w:val="24"/>
        </w:rPr>
        <w:t xml:space="preserve"> and the review indicated that it wasn’t addressing archivists’ needs adequately</w:t>
      </w:r>
      <w:r w:rsidR="00CA57A8"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CF2FA2" w:rsidRDefault="00CF2FA2" w:rsidP="007E5EEB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CA57A8">
        <w:rPr>
          <w:rFonts w:ascii="Times New Roman" w:hAnsi="Times New Roman" w:cs="Times New Roman"/>
          <w:color w:val="auto"/>
          <w:sz w:val="24"/>
          <w:szCs w:val="24"/>
        </w:rPr>
        <w:t>Participated, where appropriate, in CAL</w:t>
      </w:r>
      <w:r w:rsidR="009E01E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A57A8">
        <w:rPr>
          <w:rFonts w:ascii="Times New Roman" w:hAnsi="Times New Roman" w:cs="Times New Roman"/>
          <w:color w:val="auto"/>
          <w:sz w:val="24"/>
          <w:szCs w:val="24"/>
        </w:rPr>
        <w:t xml:space="preserve">M calls.  </w:t>
      </w:r>
    </w:p>
    <w:p w:rsidR="00CA57A8" w:rsidRDefault="00CA57A8" w:rsidP="007E5EEB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Met via conference calls with NARA representatives about NARA and SAA collaborating on offering the Modern Archives Institute.</w:t>
      </w:r>
    </w:p>
    <w:p w:rsidR="00CA57A8" w:rsidRDefault="00786508" w:rsidP="007E5EEB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Filled the vacant position of Education Coordinator</w:t>
      </w:r>
      <w:r w:rsidR="009E01E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E01EE" w:rsidRDefault="009E01EE" w:rsidP="007E5EEB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 are in the process of migrating updated/revised content to the new web site.</w:t>
      </w:r>
    </w:p>
    <w:p w:rsidR="009E01EE" w:rsidRPr="009E01EE" w:rsidRDefault="009E01EE" w:rsidP="009E01EE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Worked with an intern to create compilations of DAS courses evaluations and exams to identify trends.</w:t>
      </w:r>
      <w:r w:rsidRPr="009E01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02059" w:rsidRDefault="00C02059" w:rsidP="00C0205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vanish/>
          <w:color w:val="auto"/>
          <w:sz w:val="24"/>
          <w:szCs w:val="24"/>
          <w:specVanish/>
        </w:rPr>
      </w:pPr>
    </w:p>
    <w:p w:rsidR="00C02059" w:rsidRDefault="00C02059" w:rsidP="00C02059">
      <w:pPr>
        <w:pStyle w:val="NoSpacing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02059" w:rsidRPr="00F20EC3" w:rsidRDefault="00C02059" w:rsidP="00C02059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sz w:val="26"/>
          <w:szCs w:val="26"/>
        </w:rPr>
        <w:t xml:space="preserve">Table 2 FY </w:t>
      </w:r>
      <w:r w:rsidR="00F04201">
        <w:rPr>
          <w:b/>
          <w:sz w:val="26"/>
          <w:szCs w:val="26"/>
        </w:rPr>
        <w:t>’</w:t>
      </w:r>
      <w:r>
        <w:rPr>
          <w:b/>
          <w:sz w:val="26"/>
          <w:szCs w:val="26"/>
        </w:rPr>
        <w:t>16</w:t>
      </w:r>
      <w:r w:rsidR="00F04201">
        <w:rPr>
          <w:b/>
          <w:sz w:val="26"/>
          <w:szCs w:val="26"/>
        </w:rPr>
        <w:t xml:space="preserve"> YTD</w:t>
      </w:r>
    </w:p>
    <w:p w:rsidR="00791763" w:rsidRDefault="00791763" w:rsidP="00F20EC3">
      <w:pPr>
        <w:pStyle w:val="NoSpacing"/>
        <w:rPr>
          <w:rFonts w:ascii="Times New Roman" w:hAnsi="Times New Roman" w:cs="Times New Roman"/>
          <w:vanish/>
          <w:color w:val="auto"/>
          <w:sz w:val="24"/>
          <w:szCs w:val="24"/>
          <w:specVanish/>
        </w:rPr>
      </w:pPr>
    </w:p>
    <w:p w:rsidR="00F607C3" w:rsidRDefault="00F20EC3" w:rsidP="00F20EC3">
      <w:pPr>
        <w:pStyle w:val="NoSpacing"/>
        <w:rPr>
          <w:rFonts w:ascii="Times New Roman" w:hAnsi="Times New Roman" w:cs="Times New Roman"/>
          <w:vanish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310"/>
        <w:gridCol w:w="4080"/>
        <w:gridCol w:w="1611"/>
        <w:gridCol w:w="464"/>
        <w:gridCol w:w="2482"/>
      </w:tblGrid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7/14/2015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Providing Access to Digital Archives [DAS]  </w:t>
            </w:r>
            <w:r w:rsidRPr="002B25E8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85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2B25E8">
            <w:pPr>
              <w:ind w:right="877"/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Veronica Martzahl</w:t>
            </w:r>
          </w:p>
        </w:tc>
      </w:tr>
      <w:tr w:rsidR="007E5EEB" w:rsidRPr="002B25E8" w:rsidTr="002B25E8">
        <w:trPr>
          <w:trHeight w:val="864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7/16-17/2015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Arrangement and Description of Manuscript Collections 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Charlottesville, VA 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2482" w:type="dxa"/>
            <w:hideMark/>
          </w:tcPr>
          <w:p w:rsidR="002B25E8" w:rsidRDefault="002B25E8" w:rsidP="002B25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P. </w:t>
            </w:r>
            <w:r w:rsidR="007E5EEB" w:rsidRPr="002B25E8">
              <w:rPr>
                <w:rFonts w:asciiTheme="minorHAnsi" w:hAnsiTheme="minorHAnsi"/>
                <w:sz w:val="22"/>
                <w:szCs w:val="22"/>
              </w:rPr>
              <w:t>Hackbart-Dean/</w:t>
            </w:r>
          </w:p>
          <w:p w:rsidR="00EA2CAC" w:rsidRPr="002B25E8" w:rsidRDefault="002B25E8" w:rsidP="007E5E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S. </w:t>
            </w:r>
            <w:r w:rsidR="007E5EEB" w:rsidRPr="002B25E8">
              <w:rPr>
                <w:rFonts w:asciiTheme="minorHAnsi" w:hAnsiTheme="minorHAnsi"/>
                <w:sz w:val="22"/>
                <w:szCs w:val="22"/>
              </w:rPr>
              <w:t xml:space="preserve">Potts- McDonald 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7/21/2015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Providing Access to Digital Archives [DAS]  1/2 day </w:t>
            </w:r>
            <w:proofErr w:type="spellStart"/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CoSA</w:t>
            </w:r>
            <w:proofErr w:type="spellEnd"/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Austin, TX 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Veronica Martzahl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7/27/2015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Preserving Digital Archives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Kelcy</w:t>
            </w:r>
            <w:proofErr w:type="spellEnd"/>
            <w:r w:rsidRPr="002B25E8">
              <w:rPr>
                <w:rFonts w:asciiTheme="minorHAnsi" w:hAnsiTheme="minorHAnsi"/>
                <w:sz w:val="22"/>
                <w:szCs w:val="22"/>
              </w:rPr>
              <w:t xml:space="preserve"> Shepherd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7/28/2015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Arrangement and Description of Electronic Records, Part I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Carol Kussmann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7/29/2015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Privacy and Confidentiality in Digital Archives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7/30/2015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Foundational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Martin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Gengenbach</w:t>
            </w:r>
            <w:proofErr w:type="spellEnd"/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7/31/2015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Appraisal of Electronic Records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Mark Myers</w:t>
            </w:r>
          </w:p>
        </w:tc>
      </w:tr>
      <w:tr w:rsidR="007E5EEB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7/22-23/15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Preservation and Identification of 20th Century Visual Materials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Lakeland, FL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John Waggener</w:t>
            </w:r>
          </w:p>
        </w:tc>
      </w:tr>
      <w:tr w:rsidR="007E5EEB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8/3-4/2015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Archives: Principles and Practices (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Contrac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t)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Mt. Carroll, IL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Pam Hackbart-Dean</w:t>
            </w:r>
          </w:p>
        </w:tc>
      </w:tr>
      <w:tr w:rsidR="007E5EEB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8/16/2015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Foundational [DAS] (New) 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Martin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Gengenbach</w:t>
            </w:r>
            <w:proofErr w:type="spellEnd"/>
          </w:p>
        </w:tc>
      </w:tr>
      <w:tr w:rsidR="007E5EEB" w:rsidRPr="002B25E8" w:rsidTr="002B25E8">
        <w:trPr>
          <w:trHeight w:val="576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8/16-17/2015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Archives:  Principles and Practices 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2482" w:type="dxa"/>
            <w:hideMark/>
          </w:tcPr>
          <w:p w:rsidR="002B46B1" w:rsidRDefault="002B46B1" w:rsidP="002B4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Ostendarp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7E5EEB" w:rsidRPr="002B25E8" w:rsidRDefault="002B46B1" w:rsidP="002B46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P. Hackbart-Dean</w:t>
            </w:r>
            <w:bookmarkStart w:id="0" w:name="_GoBack"/>
            <w:bookmarkEnd w:id="0"/>
          </w:p>
        </w:tc>
      </w:tr>
      <w:tr w:rsidR="007E5EEB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8/16-17/2015</w:t>
            </w:r>
          </w:p>
        </w:tc>
        <w:tc>
          <w:tcPr>
            <w:tcW w:w="4080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Architectural Records:  Managing Design &amp; Construction Records (Revised)</w:t>
            </w:r>
          </w:p>
        </w:tc>
        <w:tc>
          <w:tcPr>
            <w:tcW w:w="1611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7E5EEB" w:rsidRPr="002B25E8" w:rsidRDefault="007E5EEB" w:rsidP="007E5EEB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482" w:type="dxa"/>
            <w:noWrap/>
            <w:hideMark/>
          </w:tcPr>
          <w:p w:rsidR="007E5EEB" w:rsidRPr="002B25E8" w:rsidRDefault="00EA2CAC" w:rsidP="007E5E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T. </w:t>
            </w:r>
            <w:r w:rsidR="007E5EEB" w:rsidRPr="002B25E8">
              <w:rPr>
                <w:rFonts w:asciiTheme="minorHAnsi" w:hAnsiTheme="minorHAnsi"/>
                <w:sz w:val="22"/>
                <w:szCs w:val="22"/>
              </w:rPr>
              <w:t>Nelb/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W. </w:t>
            </w:r>
            <w:r w:rsidR="007E5EEB" w:rsidRPr="002B25E8">
              <w:rPr>
                <w:rFonts w:asciiTheme="minorHAnsi" w:hAnsiTheme="minorHAnsi"/>
                <w:sz w:val="22"/>
                <w:szCs w:val="22"/>
              </w:rPr>
              <w:t>Lowell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8/17-18/2015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Advanced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482" w:type="dxa"/>
            <w:noWrap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C. Lee/M.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Gengenbach</w:t>
            </w:r>
            <w:proofErr w:type="spellEnd"/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8/17-18/2015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Encoded Archival Description (EAD3) (Updated)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Fox/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Kiesling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8/16/2015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Fundamentals of Project Management for Archivists (Revised)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8/17/2015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Managing Audiovisual Digitization Projects  (New)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Blood/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J.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Ranger/</w:t>
            </w:r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Pike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8/17/2015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Privacy and Confidentiality in Digital Archives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Heather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Briston</w:t>
            </w:r>
            <w:proofErr w:type="spellEnd"/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8/17/2015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Premis</w:t>
            </w:r>
            <w:proofErr w:type="spellEnd"/>
            <w:r w:rsidRPr="002B25E8">
              <w:rPr>
                <w:rFonts w:asciiTheme="minorHAnsi" w:hAnsiTheme="minorHAnsi"/>
                <w:sz w:val="22"/>
                <w:szCs w:val="22"/>
              </w:rPr>
              <w:t xml:space="preserve"> Tutorial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482" w:type="dxa"/>
            <w:noWrap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K.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Bredenberg</w:t>
            </w:r>
            <w:proofErr w:type="spellEnd"/>
            <w:r w:rsidRPr="002B25E8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Guenther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lastRenderedPageBreak/>
              <w:t>8/17/2015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Toward Financial Sustainability in Archives (Revised) </w:t>
            </w:r>
            <w:r w:rsidRPr="002B25E8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Cancelled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2482" w:type="dxa"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Flynn/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Advanced Project Management for Archivists (New)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Describing Archives:  A Content Standard (DACS) (Revised)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Gordon Daines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Rights &amp; Permissions:  Policies for Reproduction &amp; Reuse of Archival Holdings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Developing Specifications and RFPs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Cynthia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Ghering</w:t>
            </w:r>
            <w:proofErr w:type="spellEnd"/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8/19/2015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DAS Comprehensive Examination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8/27/2015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Fundamentals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Sacramento, CA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Martin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Gengenbach</w:t>
            </w:r>
            <w:proofErr w:type="spellEnd"/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9/1-2/2015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Copyright Law for Archivists: A Risk Assessment Approach (Contract)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Mt. Carroll, IL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sz w:val="22"/>
                <w:szCs w:val="22"/>
              </w:rPr>
              <w:t>illiam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 xml:space="preserve"> Maher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9/17-18/15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Arrangement and Description of Electronic Records Part I &amp; II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Austin, TX 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Seth Shaw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9/18/2015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Appraisal of Electronic Records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Milwaukee, WI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Mark Myers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9/22/2015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Curation: Fundamentals for Success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Chicago, IL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Kari Smith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9/28-29/2015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Real World Reference: Moving Beyond Theory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Jefferson City, MO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Nora Murphy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9/30-10/1/15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Records Management for Archivists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Charleston, SC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Brad Houston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10/1/2015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Fundamentals of Project Management for Archivists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Austin, TX 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10/2/2015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Advanced Project Management for Archivists (New)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Austin, TX 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10/9/2015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Privacy and Confidentiality in Digital Archives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Salt Lake City, UT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10/12-13/15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Forensics for Archivists:  Advanced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Seattle, WA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Cal Lee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10/26/2015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Grant Proposal Writing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Dallas, TX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Gina Minks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10/30/2015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Secure and Protect your Collections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New Orleans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Shelby Sanett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46B1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>11/10/2015</w:t>
            </w:r>
          </w:p>
        </w:tc>
        <w:tc>
          <w:tcPr>
            <w:tcW w:w="4080" w:type="dxa"/>
            <w:noWrap/>
            <w:hideMark/>
          </w:tcPr>
          <w:p w:rsidR="00EA2CAC" w:rsidRPr="002B46B1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 xml:space="preserve">DAS Comprehensive Examination </w:t>
            </w:r>
            <w:r w:rsidR="002B46B1" w:rsidRPr="002B46B1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="002B46B1" w:rsidRPr="002B46B1">
              <w:rPr>
                <w:rFonts w:asciiTheme="minorHAnsi" w:hAnsiTheme="minorHAnsi"/>
              </w:rPr>
              <w:t>Boston, Chicago, Denver, Fairfax, Austin, Los Angeles, Minneapolis, New York, and Honolulu</w:t>
            </w:r>
          </w:p>
        </w:tc>
        <w:tc>
          <w:tcPr>
            <w:tcW w:w="1611" w:type="dxa"/>
            <w:noWrap/>
            <w:hideMark/>
          </w:tcPr>
          <w:p w:rsidR="00EA2CAC" w:rsidRPr="002B46B1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>Various</w:t>
            </w:r>
          </w:p>
        </w:tc>
        <w:tc>
          <w:tcPr>
            <w:tcW w:w="464" w:type="dxa"/>
            <w:noWrap/>
            <w:hideMark/>
          </w:tcPr>
          <w:p w:rsidR="00EA2CAC" w:rsidRPr="002B46B1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482" w:type="dxa"/>
            <w:noWrap/>
            <w:hideMark/>
          </w:tcPr>
          <w:p w:rsidR="00EA2CAC" w:rsidRPr="002B46B1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11/16/2015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Web Archiving Fundamentals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Anna Perricci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12/1/2015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Privacy and Confidentiality in Digital Archives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College Park, MD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12/2/2015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Copyright Issues in Digital Archives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Fairfax, VA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12/3-4/2015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"Real World" Reference: Moving Beyond Theory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Washington, DC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Nora Murphy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12/10/2015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Forming Names According to RDA:  Part II 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Kathy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Wisser</w:t>
            </w:r>
            <w:proofErr w:type="spellEnd"/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1/15/2016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Appraisal of Electronic Records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Corvallis, OR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Mark Myers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lastRenderedPageBreak/>
              <w:t>1/15/2016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EAC-CPF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State College, PA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Kathy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Wisser</w:t>
            </w:r>
            <w:proofErr w:type="spellEnd"/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1/25/2016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Preserving Digital Archives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New York, NY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Kelcy</w:t>
            </w:r>
            <w:proofErr w:type="spellEnd"/>
            <w:r w:rsidRPr="002B25E8">
              <w:rPr>
                <w:rFonts w:asciiTheme="minorHAnsi" w:hAnsiTheme="minorHAnsi"/>
                <w:sz w:val="22"/>
                <w:szCs w:val="22"/>
              </w:rPr>
              <w:t xml:space="preserve"> Shepherd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1/26/2016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Curation: Fundamentals for Success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New York, NY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Patti Condon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1/28-29/2016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Arrangement and Description of Electronic Records Part I &amp; II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New York, NY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Seth Shaw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2/22-23/2016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Encoded Archival Description (EAD3) (Updated)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New York, NY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Rush/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Shepherd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0D39FA" w:rsidRDefault="00EA2CAC" w:rsidP="00EA2CAC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B46B1">
              <w:rPr>
                <w:rFonts w:asciiTheme="minorHAnsi" w:hAnsiTheme="minorHAnsi"/>
                <w:sz w:val="22"/>
                <w:szCs w:val="22"/>
              </w:rPr>
              <w:t>2/24/2016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DAS Comprehensive Examination </w:t>
            </w:r>
            <w:r w:rsidR="002B46B1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="002B46B1" w:rsidRPr="002B46B1">
              <w:rPr>
                <w:sz w:val="22"/>
                <w:szCs w:val="22"/>
              </w:rPr>
              <w:t>Chicago, Fairfax, New York, Los Angeles, Honolulu, Salt Lake City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Various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User Experience Design and Digital Archives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Mahnaz Ghaznavi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3/3-4/2016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Arrangement and Description of Electronic Records Part I &amp; II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Milwaukee, WI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Carol Kussmann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3/7/2016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Fundamentals of Project Management for Archivists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Denton, TX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Gina Minks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Advanced Project Management for Archivists (New)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Denton, TX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Gina Minks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3/10/2016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Fundamentals of Project Management for Archivists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70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3/11/2016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Advanced Project Management for Archivists (New)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Cleveland, OH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3/21-22/2016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"Real World" Reference: Moving Beyond Theory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Philadelphia, PA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Nora Murphy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3/24–25/2016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EAD3: What's New?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Minneapolis, MN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Michael Fox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3/31/2016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Appraisal for Arrangement and Description 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Mark Greene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3/31/2016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Accessioning and Ingest of Electronic Records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Corvallis, OR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Erin Faulder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3/31/2016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Arrangement and Description of Electronic Records, Part I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NEA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Portland, ME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Seth Shaw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Providing Access to Digital Archives [DAS] 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Corvallis, OR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Erin Faulder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4/6/2016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Fundamentals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Baton Rouge, LA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C. Lee/K. Woods</w:t>
            </w:r>
          </w:p>
          <w:p w:rsidR="00EA2CAC" w:rsidRP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4/7-8/16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Forensics for Archivists:  Advanced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Baton Rouge, LA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C. Lee/K. Woods</w:t>
            </w:r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4/7/2016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Grant Proposal Writing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Indianapolis, IN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Gina Minks</w:t>
            </w:r>
          </w:p>
        </w:tc>
      </w:tr>
      <w:tr w:rsidR="00EA2CAC" w:rsidRPr="002B25E8" w:rsidTr="00EA2CAC">
        <w:trPr>
          <w:trHeight w:val="539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4/7 - 4/8/2016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Archives:  Principles and Practices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Notre Dame, IN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Ostendarp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P. Hackbart-Dean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Archivists Guide to Balancing Legal Issues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Philadelphia, PA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Heather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Briston</w:t>
            </w:r>
            <w:proofErr w:type="spellEnd"/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4/27/2016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Curation Planning and Sustainable Futures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Milwaukee, WI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Helen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Tibbo</w:t>
            </w:r>
            <w:proofErr w:type="spellEnd"/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4/28/2016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Describing Archives: A Content Standard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Seattle, WA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Gordon Daines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lastRenderedPageBreak/>
              <w:t>4/28/2016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Arrangement &amp; Description of Electronic Records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Seattle, WA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Chris Prom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5/2/2016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Privacy and Confidentiality in Digital Archives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Nashville, TN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864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5/3–4/2016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Fundamentals of Arrangement &amp; Description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Boston, MA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hideMark/>
          </w:tcPr>
          <w:p w:rsidR="00EA2CAC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>Hackbart-Dean/</w:t>
            </w:r>
          </w:p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S. </w:t>
            </w: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Potts- McDonald 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5/2/2016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Curation: Fundamentals for Success [DAS]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ARL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Tallahassee, FL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Kari Smith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5/3/2016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Archives and Libraries [DAS] ARL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Tallahassee, FL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Tom Rosko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5/4/2016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Privacy and Confidentiality in Digital Archives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Tallahassee, FL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Digital Forensics for Archivists: Fundamentals [DAS]ARL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Tallahassee, FL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Cal Lee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5/6/2016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Managing Electronic Records in Archives and Special Collections [DAS]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ARL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Tallahassee, FL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Seth Shaw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5/5/2016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Digital Curation: Fundamentals for Success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Denver, CO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5/11/2016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Copyright Issues in Digital Archives [DAS] -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CIMA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Ogden, UT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Heather </w:t>
            </w:r>
            <w:proofErr w:type="spellStart"/>
            <w:r w:rsidRPr="002B25E8">
              <w:rPr>
                <w:rFonts w:asciiTheme="minorHAnsi" w:hAnsiTheme="minorHAnsi"/>
                <w:sz w:val="22"/>
                <w:szCs w:val="22"/>
              </w:rPr>
              <w:t>Briston</w:t>
            </w:r>
            <w:proofErr w:type="spellEnd"/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5/11/2016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Fundamentals of Project Management for Archivists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Ogden, UT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Rosemary Flynn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5/18/2016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Preserving Digital Archives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Oklahoma City, OK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Liz Bishoff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5/31/2016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Accessioning and Ingest of Electronic Records [DAS]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Montreal, CANADA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Erin Faulder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6/6-7/2016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Copyright Law for Archivists: A Risk Assessment Approach 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Chicago, IL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William Maher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6/8/2016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Copyright Issues for Digital Archives [DAS]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Plattsburgh, NY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Jean Dryden</w:t>
            </w:r>
          </w:p>
        </w:tc>
      </w:tr>
      <w:tr w:rsidR="00EA2CAC" w:rsidRPr="002B25E8" w:rsidTr="002B25E8">
        <w:trPr>
          <w:trHeight w:val="288"/>
        </w:trPr>
        <w:tc>
          <w:tcPr>
            <w:tcW w:w="131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3/24/2016</w:t>
            </w:r>
          </w:p>
        </w:tc>
        <w:tc>
          <w:tcPr>
            <w:tcW w:w="4080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 xml:space="preserve">Thinking Digital:  A practical session to help get you started!  </w:t>
            </w:r>
            <w:r w:rsidRPr="002B25E8">
              <w:rPr>
                <w:rFonts w:asciiTheme="minorHAnsi" w:hAnsiTheme="minorHAnsi"/>
                <w:b/>
                <w:bCs/>
                <w:sz w:val="22"/>
                <w:szCs w:val="22"/>
              </w:rPr>
              <w:t>Webinar</w:t>
            </w:r>
          </w:p>
        </w:tc>
        <w:tc>
          <w:tcPr>
            <w:tcW w:w="1611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464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EA2CAC" w:rsidRPr="002B25E8" w:rsidRDefault="00EA2CAC" w:rsidP="00EA2CAC">
            <w:pPr>
              <w:rPr>
                <w:rFonts w:asciiTheme="minorHAnsi" w:hAnsiTheme="minorHAnsi"/>
                <w:sz w:val="22"/>
                <w:szCs w:val="22"/>
              </w:rPr>
            </w:pPr>
            <w:r w:rsidRPr="002B25E8">
              <w:rPr>
                <w:rFonts w:asciiTheme="minorHAnsi" w:hAnsiTheme="minorHAnsi"/>
                <w:sz w:val="22"/>
                <w:szCs w:val="22"/>
              </w:rPr>
              <w:t>Mahnaz Ghaznavi</w:t>
            </w:r>
          </w:p>
        </w:tc>
      </w:tr>
    </w:tbl>
    <w:p w:rsidR="007E5EEB" w:rsidRDefault="007E5EEB" w:rsidP="007E5EEB">
      <w:pPr>
        <w:rPr>
          <w:rFonts w:asciiTheme="minorHAnsi" w:hAnsiTheme="minorHAnsi"/>
          <w:sz w:val="22"/>
          <w:szCs w:val="22"/>
        </w:rPr>
      </w:pPr>
    </w:p>
    <w:p w:rsidR="00AA4B14" w:rsidRPr="00AA4B14" w:rsidRDefault="00AA4B14" w:rsidP="007E5EEB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As of 2/4/2016</w:t>
      </w:r>
    </w:p>
    <w:p w:rsidR="00F20EC3" w:rsidRPr="002B25E8" w:rsidRDefault="00F20EC3" w:rsidP="00F20EC3">
      <w:pPr>
        <w:pStyle w:val="NoSpacing"/>
        <w:rPr>
          <w:rFonts w:asciiTheme="minorHAnsi" w:hAnsiTheme="minorHAnsi" w:cs="Times New Roman"/>
          <w:i/>
          <w:color w:val="auto"/>
        </w:rPr>
      </w:pPr>
    </w:p>
    <w:sectPr w:rsidR="00F20EC3" w:rsidRPr="002B25E8" w:rsidSect="00624890">
      <w:foot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DB" w:rsidRDefault="006A17DB">
      <w:r>
        <w:separator/>
      </w:r>
    </w:p>
  </w:endnote>
  <w:endnote w:type="continuationSeparator" w:id="0">
    <w:p w:rsidR="006A17DB" w:rsidRDefault="006A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DB" w:rsidRPr="009E20E8" w:rsidRDefault="006A17DB" w:rsidP="009E20E8">
    <w:pPr>
      <w:rPr>
        <w:sz w:val="20"/>
        <w:szCs w:val="20"/>
      </w:rPr>
    </w:pPr>
    <w:r>
      <w:rPr>
        <w:sz w:val="20"/>
        <w:szCs w:val="20"/>
      </w:rPr>
      <w:t xml:space="preserve">Staff Report: </w:t>
    </w:r>
    <w:r w:rsidRPr="00E56B9F">
      <w:rPr>
        <w:sz w:val="20"/>
        <w:szCs w:val="20"/>
      </w:rPr>
      <w:t>Education</w:t>
    </w:r>
    <w:r w:rsidRPr="00E56B9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56B9F">
      <w:rPr>
        <w:sz w:val="20"/>
        <w:szCs w:val="20"/>
      </w:rPr>
      <w:t xml:space="preserve">Page </w:t>
    </w:r>
    <w:r w:rsidRPr="00E56B9F">
      <w:rPr>
        <w:rStyle w:val="PageNumber"/>
        <w:sz w:val="20"/>
        <w:szCs w:val="20"/>
      </w:rPr>
      <w:fldChar w:fldCharType="begin"/>
    </w:r>
    <w:r w:rsidRPr="00E56B9F">
      <w:rPr>
        <w:rStyle w:val="PageNumber"/>
        <w:sz w:val="20"/>
        <w:szCs w:val="20"/>
      </w:rPr>
      <w:instrText xml:space="preserve"> PAGE </w:instrText>
    </w:r>
    <w:r w:rsidRPr="00E56B9F">
      <w:rPr>
        <w:rStyle w:val="PageNumber"/>
        <w:sz w:val="20"/>
        <w:szCs w:val="20"/>
      </w:rPr>
      <w:fldChar w:fldCharType="separate"/>
    </w:r>
    <w:r w:rsidR="002B46B1">
      <w:rPr>
        <w:rStyle w:val="PageNumber"/>
        <w:noProof/>
        <w:sz w:val="20"/>
        <w:szCs w:val="20"/>
      </w:rPr>
      <w:t>6</w:t>
    </w:r>
    <w:r w:rsidRPr="00E56B9F">
      <w:rPr>
        <w:rStyle w:val="PageNumber"/>
        <w:sz w:val="20"/>
        <w:szCs w:val="20"/>
      </w:rPr>
      <w:fldChar w:fldCharType="end"/>
    </w:r>
    <w:r w:rsidRPr="00E56B9F">
      <w:rPr>
        <w:rStyle w:val="PageNumber"/>
        <w:sz w:val="20"/>
        <w:szCs w:val="20"/>
      </w:rPr>
      <w:t xml:space="preserve"> of </w:t>
    </w:r>
    <w:r w:rsidRPr="00E56B9F">
      <w:rPr>
        <w:rStyle w:val="PageNumber"/>
        <w:sz w:val="20"/>
        <w:szCs w:val="20"/>
      </w:rPr>
      <w:fldChar w:fldCharType="begin"/>
    </w:r>
    <w:r w:rsidRPr="00E56B9F">
      <w:rPr>
        <w:rStyle w:val="PageNumber"/>
        <w:sz w:val="20"/>
        <w:szCs w:val="20"/>
      </w:rPr>
      <w:instrText xml:space="preserve"> NUMPAGES </w:instrText>
    </w:r>
    <w:r w:rsidRPr="00E56B9F">
      <w:rPr>
        <w:rStyle w:val="PageNumber"/>
        <w:sz w:val="20"/>
        <w:szCs w:val="20"/>
      </w:rPr>
      <w:fldChar w:fldCharType="separate"/>
    </w:r>
    <w:r w:rsidR="002B46B1">
      <w:rPr>
        <w:rStyle w:val="PageNumber"/>
        <w:noProof/>
        <w:sz w:val="20"/>
        <w:szCs w:val="20"/>
      </w:rPr>
      <w:t>6</w:t>
    </w:r>
    <w:r w:rsidRPr="00E56B9F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  <w:p w:rsidR="006A17DB" w:rsidRPr="00E56B9F" w:rsidRDefault="006A17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DB" w:rsidRDefault="006A17DB">
      <w:r>
        <w:separator/>
      </w:r>
    </w:p>
  </w:footnote>
  <w:footnote w:type="continuationSeparator" w:id="0">
    <w:p w:rsidR="006A17DB" w:rsidRDefault="006A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B28"/>
    <w:multiLevelType w:val="hybridMultilevel"/>
    <w:tmpl w:val="3DE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13D13"/>
    <w:multiLevelType w:val="hybridMultilevel"/>
    <w:tmpl w:val="8404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72B7"/>
    <w:multiLevelType w:val="hybridMultilevel"/>
    <w:tmpl w:val="462C79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C478C"/>
    <w:multiLevelType w:val="hybridMultilevel"/>
    <w:tmpl w:val="6F1E5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F7"/>
    <w:multiLevelType w:val="hybridMultilevel"/>
    <w:tmpl w:val="E1201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4259C"/>
    <w:multiLevelType w:val="hybridMultilevel"/>
    <w:tmpl w:val="4280B3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A1833"/>
    <w:multiLevelType w:val="hybridMultilevel"/>
    <w:tmpl w:val="A19EAAAA"/>
    <w:lvl w:ilvl="0" w:tplc="B31CEF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7645E"/>
    <w:multiLevelType w:val="hybridMultilevel"/>
    <w:tmpl w:val="BD0C2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C3542"/>
    <w:multiLevelType w:val="hybridMultilevel"/>
    <w:tmpl w:val="9C04F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7268D"/>
    <w:multiLevelType w:val="hybridMultilevel"/>
    <w:tmpl w:val="3AFA0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C497C"/>
    <w:multiLevelType w:val="hybridMultilevel"/>
    <w:tmpl w:val="31340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206F6"/>
    <w:multiLevelType w:val="hybridMultilevel"/>
    <w:tmpl w:val="6FC0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25DC9"/>
    <w:multiLevelType w:val="hybridMultilevel"/>
    <w:tmpl w:val="89086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52185"/>
    <w:multiLevelType w:val="hybridMultilevel"/>
    <w:tmpl w:val="B2CA8FB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31FD"/>
    <w:multiLevelType w:val="hybridMultilevel"/>
    <w:tmpl w:val="E1F06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E6E11"/>
    <w:multiLevelType w:val="hybridMultilevel"/>
    <w:tmpl w:val="2C4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04B2"/>
    <w:multiLevelType w:val="hybridMultilevel"/>
    <w:tmpl w:val="8CB4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14E0E"/>
    <w:multiLevelType w:val="hybridMultilevel"/>
    <w:tmpl w:val="2B06E7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3433A3"/>
    <w:multiLevelType w:val="hybridMultilevel"/>
    <w:tmpl w:val="65667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822FF"/>
    <w:multiLevelType w:val="hybridMultilevel"/>
    <w:tmpl w:val="B23A0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2121B"/>
    <w:multiLevelType w:val="hybridMultilevel"/>
    <w:tmpl w:val="C250F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CD2EC6"/>
    <w:multiLevelType w:val="hybridMultilevel"/>
    <w:tmpl w:val="160416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6368"/>
    <w:multiLevelType w:val="hybridMultilevel"/>
    <w:tmpl w:val="05BE9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F3F5D"/>
    <w:multiLevelType w:val="hybridMultilevel"/>
    <w:tmpl w:val="ACEC7DA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5A3"/>
    <w:multiLevelType w:val="hybridMultilevel"/>
    <w:tmpl w:val="A72A7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57320"/>
    <w:multiLevelType w:val="hybridMultilevel"/>
    <w:tmpl w:val="CE426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3D3F6B"/>
    <w:multiLevelType w:val="hybridMultilevel"/>
    <w:tmpl w:val="7B887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F1DB1"/>
    <w:multiLevelType w:val="hybridMultilevel"/>
    <w:tmpl w:val="50902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5"/>
  </w:num>
  <w:num w:numId="7">
    <w:abstractNumId w:val="7"/>
  </w:num>
  <w:num w:numId="8">
    <w:abstractNumId w:val="13"/>
  </w:num>
  <w:num w:numId="9">
    <w:abstractNumId w:val="25"/>
  </w:num>
  <w:num w:numId="10">
    <w:abstractNumId w:val="4"/>
  </w:num>
  <w:num w:numId="11">
    <w:abstractNumId w:val="26"/>
  </w:num>
  <w:num w:numId="12">
    <w:abstractNumId w:val="9"/>
  </w:num>
  <w:num w:numId="13">
    <w:abstractNumId w:val="8"/>
  </w:num>
  <w:num w:numId="14">
    <w:abstractNumId w:val="20"/>
  </w:num>
  <w:num w:numId="15">
    <w:abstractNumId w:val="16"/>
  </w:num>
  <w:num w:numId="16">
    <w:abstractNumId w:val="0"/>
  </w:num>
  <w:num w:numId="17">
    <w:abstractNumId w:val="18"/>
  </w:num>
  <w:num w:numId="18">
    <w:abstractNumId w:val="21"/>
  </w:num>
  <w:num w:numId="19">
    <w:abstractNumId w:val="3"/>
  </w:num>
  <w:num w:numId="20">
    <w:abstractNumId w:val="19"/>
  </w:num>
  <w:num w:numId="21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27"/>
  </w:num>
  <w:num w:numId="24">
    <w:abstractNumId w:val="24"/>
  </w:num>
  <w:num w:numId="25">
    <w:abstractNumId w:val="6"/>
  </w:num>
  <w:num w:numId="26">
    <w:abstractNumId w:val="22"/>
  </w:num>
  <w:num w:numId="27">
    <w:abstractNumId w:val="1"/>
  </w:num>
  <w:num w:numId="28">
    <w:abstractNumId w:val="5"/>
  </w:num>
  <w:num w:numId="29">
    <w:abstractNumId w:val="17"/>
  </w:num>
  <w:num w:numId="30">
    <w:abstractNumId w:val="23"/>
  </w:num>
  <w:num w:numId="3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A9"/>
    <w:rsid w:val="00007A56"/>
    <w:rsid w:val="00010F50"/>
    <w:rsid w:val="00011EDC"/>
    <w:rsid w:val="00015782"/>
    <w:rsid w:val="0002780C"/>
    <w:rsid w:val="00043298"/>
    <w:rsid w:val="0004375C"/>
    <w:rsid w:val="00045658"/>
    <w:rsid w:val="0004623C"/>
    <w:rsid w:val="00054897"/>
    <w:rsid w:val="000627FC"/>
    <w:rsid w:val="00062A01"/>
    <w:rsid w:val="00063B0F"/>
    <w:rsid w:val="000652B9"/>
    <w:rsid w:val="00072298"/>
    <w:rsid w:val="00082317"/>
    <w:rsid w:val="000932B2"/>
    <w:rsid w:val="00093EC8"/>
    <w:rsid w:val="00094854"/>
    <w:rsid w:val="000A47AF"/>
    <w:rsid w:val="000B0E6F"/>
    <w:rsid w:val="000B4571"/>
    <w:rsid w:val="000C16BA"/>
    <w:rsid w:val="000C7B63"/>
    <w:rsid w:val="000D39FA"/>
    <w:rsid w:val="000D635B"/>
    <w:rsid w:val="000E37CD"/>
    <w:rsid w:val="000E3A0E"/>
    <w:rsid w:val="000E589D"/>
    <w:rsid w:val="000E5B42"/>
    <w:rsid w:val="000F3C86"/>
    <w:rsid w:val="00102AF8"/>
    <w:rsid w:val="001044FB"/>
    <w:rsid w:val="00106FE9"/>
    <w:rsid w:val="00110DB6"/>
    <w:rsid w:val="001124BE"/>
    <w:rsid w:val="001124C4"/>
    <w:rsid w:val="001138E6"/>
    <w:rsid w:val="00116344"/>
    <w:rsid w:val="00124236"/>
    <w:rsid w:val="001256B2"/>
    <w:rsid w:val="001273EA"/>
    <w:rsid w:val="00131F3D"/>
    <w:rsid w:val="00135169"/>
    <w:rsid w:val="00136626"/>
    <w:rsid w:val="00136E8E"/>
    <w:rsid w:val="00143685"/>
    <w:rsid w:val="00143D89"/>
    <w:rsid w:val="00146371"/>
    <w:rsid w:val="00155477"/>
    <w:rsid w:val="00157D3D"/>
    <w:rsid w:val="001653E3"/>
    <w:rsid w:val="00175758"/>
    <w:rsid w:val="00185EA6"/>
    <w:rsid w:val="00192A58"/>
    <w:rsid w:val="001930C0"/>
    <w:rsid w:val="00193699"/>
    <w:rsid w:val="00194E61"/>
    <w:rsid w:val="0019538B"/>
    <w:rsid w:val="001A2D3F"/>
    <w:rsid w:val="001A4AD9"/>
    <w:rsid w:val="001A7C9C"/>
    <w:rsid w:val="001B21EE"/>
    <w:rsid w:val="001B35AA"/>
    <w:rsid w:val="001B6FC0"/>
    <w:rsid w:val="001C05CA"/>
    <w:rsid w:val="001C3BE0"/>
    <w:rsid w:val="001C6F57"/>
    <w:rsid w:val="001D0698"/>
    <w:rsid w:val="001D6D7B"/>
    <w:rsid w:val="001D70A5"/>
    <w:rsid w:val="001E448E"/>
    <w:rsid w:val="001F6474"/>
    <w:rsid w:val="0020221D"/>
    <w:rsid w:val="00204B30"/>
    <w:rsid w:val="002115A8"/>
    <w:rsid w:val="0021313F"/>
    <w:rsid w:val="00215E5B"/>
    <w:rsid w:val="00227B75"/>
    <w:rsid w:val="00235963"/>
    <w:rsid w:val="00240CD2"/>
    <w:rsid w:val="00244794"/>
    <w:rsid w:val="0024700B"/>
    <w:rsid w:val="00247E4A"/>
    <w:rsid w:val="002534F2"/>
    <w:rsid w:val="0025477B"/>
    <w:rsid w:val="00260498"/>
    <w:rsid w:val="002604A9"/>
    <w:rsid w:val="002608D4"/>
    <w:rsid w:val="00262618"/>
    <w:rsid w:val="00262C1F"/>
    <w:rsid w:val="00262C7C"/>
    <w:rsid w:val="00263700"/>
    <w:rsid w:val="002649BC"/>
    <w:rsid w:val="00265501"/>
    <w:rsid w:val="00265D46"/>
    <w:rsid w:val="00267F15"/>
    <w:rsid w:val="00272813"/>
    <w:rsid w:val="00272EBA"/>
    <w:rsid w:val="00281D31"/>
    <w:rsid w:val="00283309"/>
    <w:rsid w:val="00290BFF"/>
    <w:rsid w:val="002918E5"/>
    <w:rsid w:val="00293F11"/>
    <w:rsid w:val="002A0AB0"/>
    <w:rsid w:val="002A11FF"/>
    <w:rsid w:val="002A124E"/>
    <w:rsid w:val="002A1E19"/>
    <w:rsid w:val="002A4878"/>
    <w:rsid w:val="002A4D01"/>
    <w:rsid w:val="002B1432"/>
    <w:rsid w:val="002B25E8"/>
    <w:rsid w:val="002B2DBC"/>
    <w:rsid w:val="002B46B1"/>
    <w:rsid w:val="002B7DE9"/>
    <w:rsid w:val="002C0AB7"/>
    <w:rsid w:val="002C3462"/>
    <w:rsid w:val="002C79AD"/>
    <w:rsid w:val="002D1617"/>
    <w:rsid w:val="002D2AB1"/>
    <w:rsid w:val="002E0BC5"/>
    <w:rsid w:val="002E376B"/>
    <w:rsid w:val="002E537E"/>
    <w:rsid w:val="002E6520"/>
    <w:rsid w:val="002F280A"/>
    <w:rsid w:val="003043CB"/>
    <w:rsid w:val="003148AE"/>
    <w:rsid w:val="00314B96"/>
    <w:rsid w:val="00314D9B"/>
    <w:rsid w:val="00315E83"/>
    <w:rsid w:val="00315F29"/>
    <w:rsid w:val="00321951"/>
    <w:rsid w:val="00323C38"/>
    <w:rsid w:val="00325497"/>
    <w:rsid w:val="0033064E"/>
    <w:rsid w:val="0033188B"/>
    <w:rsid w:val="00345CD5"/>
    <w:rsid w:val="00345D91"/>
    <w:rsid w:val="00345FA3"/>
    <w:rsid w:val="00346C9B"/>
    <w:rsid w:val="0035279E"/>
    <w:rsid w:val="003540DE"/>
    <w:rsid w:val="00360C3C"/>
    <w:rsid w:val="003637DC"/>
    <w:rsid w:val="00374484"/>
    <w:rsid w:val="00381906"/>
    <w:rsid w:val="00385EE1"/>
    <w:rsid w:val="00394D2C"/>
    <w:rsid w:val="003A27CB"/>
    <w:rsid w:val="003A6A02"/>
    <w:rsid w:val="003B3235"/>
    <w:rsid w:val="003B69D3"/>
    <w:rsid w:val="003C0472"/>
    <w:rsid w:val="003C2CA1"/>
    <w:rsid w:val="003C5EF4"/>
    <w:rsid w:val="003C6DB5"/>
    <w:rsid w:val="003D288E"/>
    <w:rsid w:val="003E1EB8"/>
    <w:rsid w:val="003E2979"/>
    <w:rsid w:val="003E2A57"/>
    <w:rsid w:val="003E55D7"/>
    <w:rsid w:val="003E696B"/>
    <w:rsid w:val="003F31D5"/>
    <w:rsid w:val="003F344A"/>
    <w:rsid w:val="003F3BB2"/>
    <w:rsid w:val="00402F47"/>
    <w:rsid w:val="00403A2A"/>
    <w:rsid w:val="004137BD"/>
    <w:rsid w:val="00413CDD"/>
    <w:rsid w:val="00414DDA"/>
    <w:rsid w:val="00421FB4"/>
    <w:rsid w:val="00422489"/>
    <w:rsid w:val="0042417C"/>
    <w:rsid w:val="00424B36"/>
    <w:rsid w:val="004300B0"/>
    <w:rsid w:val="00432270"/>
    <w:rsid w:val="00440078"/>
    <w:rsid w:val="004411AB"/>
    <w:rsid w:val="004476CE"/>
    <w:rsid w:val="004508C4"/>
    <w:rsid w:val="00454ACE"/>
    <w:rsid w:val="00455954"/>
    <w:rsid w:val="0046269A"/>
    <w:rsid w:val="004752EF"/>
    <w:rsid w:val="0048777F"/>
    <w:rsid w:val="00490E6D"/>
    <w:rsid w:val="0049203B"/>
    <w:rsid w:val="004971AA"/>
    <w:rsid w:val="004A0223"/>
    <w:rsid w:val="004A169C"/>
    <w:rsid w:val="004A2C98"/>
    <w:rsid w:val="004A5E68"/>
    <w:rsid w:val="004B0076"/>
    <w:rsid w:val="004B3811"/>
    <w:rsid w:val="004B5694"/>
    <w:rsid w:val="004B77D0"/>
    <w:rsid w:val="004D1CD6"/>
    <w:rsid w:val="004E3481"/>
    <w:rsid w:val="004E41B5"/>
    <w:rsid w:val="004E5F47"/>
    <w:rsid w:val="004F0829"/>
    <w:rsid w:val="004F4A2B"/>
    <w:rsid w:val="005007B0"/>
    <w:rsid w:val="00505E5A"/>
    <w:rsid w:val="0052201D"/>
    <w:rsid w:val="00527CA9"/>
    <w:rsid w:val="005314A4"/>
    <w:rsid w:val="00533A22"/>
    <w:rsid w:val="00535A7C"/>
    <w:rsid w:val="00543272"/>
    <w:rsid w:val="00546AB5"/>
    <w:rsid w:val="00550427"/>
    <w:rsid w:val="005537A9"/>
    <w:rsid w:val="00553E04"/>
    <w:rsid w:val="005563FF"/>
    <w:rsid w:val="0056207D"/>
    <w:rsid w:val="0056792C"/>
    <w:rsid w:val="0058057A"/>
    <w:rsid w:val="00584916"/>
    <w:rsid w:val="005946A7"/>
    <w:rsid w:val="00595E16"/>
    <w:rsid w:val="005960D8"/>
    <w:rsid w:val="0059711D"/>
    <w:rsid w:val="005A0DC1"/>
    <w:rsid w:val="005A2F91"/>
    <w:rsid w:val="005A3E7A"/>
    <w:rsid w:val="005B0BDA"/>
    <w:rsid w:val="005B26CA"/>
    <w:rsid w:val="005B6871"/>
    <w:rsid w:val="005C1528"/>
    <w:rsid w:val="005C41FD"/>
    <w:rsid w:val="005D325D"/>
    <w:rsid w:val="005D5766"/>
    <w:rsid w:val="005D756D"/>
    <w:rsid w:val="005F312F"/>
    <w:rsid w:val="005F56A8"/>
    <w:rsid w:val="005F5C3B"/>
    <w:rsid w:val="006002B6"/>
    <w:rsid w:val="006100DA"/>
    <w:rsid w:val="00615689"/>
    <w:rsid w:val="00617919"/>
    <w:rsid w:val="006235C5"/>
    <w:rsid w:val="00624890"/>
    <w:rsid w:val="00625A73"/>
    <w:rsid w:val="00630521"/>
    <w:rsid w:val="00630E0C"/>
    <w:rsid w:val="00632DFB"/>
    <w:rsid w:val="00636910"/>
    <w:rsid w:val="00636FF1"/>
    <w:rsid w:val="00646BAF"/>
    <w:rsid w:val="00656460"/>
    <w:rsid w:val="00656512"/>
    <w:rsid w:val="00663C37"/>
    <w:rsid w:val="00671F48"/>
    <w:rsid w:val="00672F8B"/>
    <w:rsid w:val="00674FA5"/>
    <w:rsid w:val="006758A9"/>
    <w:rsid w:val="006768F7"/>
    <w:rsid w:val="00682790"/>
    <w:rsid w:val="006914A9"/>
    <w:rsid w:val="00697873"/>
    <w:rsid w:val="006A17DB"/>
    <w:rsid w:val="006A2FEE"/>
    <w:rsid w:val="006A3937"/>
    <w:rsid w:val="006A545C"/>
    <w:rsid w:val="006B5771"/>
    <w:rsid w:val="006B7D0C"/>
    <w:rsid w:val="006C09E9"/>
    <w:rsid w:val="006D0439"/>
    <w:rsid w:val="006D172A"/>
    <w:rsid w:val="006D2B68"/>
    <w:rsid w:val="006D3D13"/>
    <w:rsid w:val="006D7AC9"/>
    <w:rsid w:val="006E05D4"/>
    <w:rsid w:val="006F071D"/>
    <w:rsid w:val="006F128E"/>
    <w:rsid w:val="006F2385"/>
    <w:rsid w:val="006F4458"/>
    <w:rsid w:val="00700BC1"/>
    <w:rsid w:val="007019D3"/>
    <w:rsid w:val="00701A0D"/>
    <w:rsid w:val="007064B2"/>
    <w:rsid w:val="007068E8"/>
    <w:rsid w:val="00710587"/>
    <w:rsid w:val="00711F27"/>
    <w:rsid w:val="00715888"/>
    <w:rsid w:val="00723493"/>
    <w:rsid w:val="00727437"/>
    <w:rsid w:val="00727C3D"/>
    <w:rsid w:val="00733846"/>
    <w:rsid w:val="00734EC4"/>
    <w:rsid w:val="00741C36"/>
    <w:rsid w:val="00747E2A"/>
    <w:rsid w:val="00751519"/>
    <w:rsid w:val="0075188A"/>
    <w:rsid w:val="007554C4"/>
    <w:rsid w:val="00761145"/>
    <w:rsid w:val="00766DCD"/>
    <w:rsid w:val="00770A38"/>
    <w:rsid w:val="00772466"/>
    <w:rsid w:val="00781AD3"/>
    <w:rsid w:val="00781D1C"/>
    <w:rsid w:val="0078515F"/>
    <w:rsid w:val="00786508"/>
    <w:rsid w:val="0078765E"/>
    <w:rsid w:val="00790783"/>
    <w:rsid w:val="00790A09"/>
    <w:rsid w:val="00791763"/>
    <w:rsid w:val="00794AC8"/>
    <w:rsid w:val="007A13B1"/>
    <w:rsid w:val="007A17C0"/>
    <w:rsid w:val="007A29D6"/>
    <w:rsid w:val="007A471E"/>
    <w:rsid w:val="007A6835"/>
    <w:rsid w:val="007A7130"/>
    <w:rsid w:val="007B099C"/>
    <w:rsid w:val="007B2FA9"/>
    <w:rsid w:val="007B568D"/>
    <w:rsid w:val="007B77DF"/>
    <w:rsid w:val="007C285A"/>
    <w:rsid w:val="007D1678"/>
    <w:rsid w:val="007D1EA2"/>
    <w:rsid w:val="007D36D7"/>
    <w:rsid w:val="007E0507"/>
    <w:rsid w:val="007E3037"/>
    <w:rsid w:val="007E4DDA"/>
    <w:rsid w:val="007E545E"/>
    <w:rsid w:val="007E5EEB"/>
    <w:rsid w:val="007F6812"/>
    <w:rsid w:val="00801C9E"/>
    <w:rsid w:val="00812401"/>
    <w:rsid w:val="00816B8B"/>
    <w:rsid w:val="00821098"/>
    <w:rsid w:val="00822951"/>
    <w:rsid w:val="008338E6"/>
    <w:rsid w:val="00834018"/>
    <w:rsid w:val="0084354A"/>
    <w:rsid w:val="008456B6"/>
    <w:rsid w:val="00850B5B"/>
    <w:rsid w:val="00851135"/>
    <w:rsid w:val="00852DE7"/>
    <w:rsid w:val="00854D62"/>
    <w:rsid w:val="00856807"/>
    <w:rsid w:val="008575CC"/>
    <w:rsid w:val="00862E0F"/>
    <w:rsid w:val="00865A0C"/>
    <w:rsid w:val="00872D2A"/>
    <w:rsid w:val="00885096"/>
    <w:rsid w:val="00885460"/>
    <w:rsid w:val="00886F01"/>
    <w:rsid w:val="008909F0"/>
    <w:rsid w:val="00890E30"/>
    <w:rsid w:val="00892F72"/>
    <w:rsid w:val="00892FDD"/>
    <w:rsid w:val="008A280F"/>
    <w:rsid w:val="008A4F78"/>
    <w:rsid w:val="008B0235"/>
    <w:rsid w:val="008C3834"/>
    <w:rsid w:val="008C4535"/>
    <w:rsid w:val="008C6262"/>
    <w:rsid w:val="008D0EF6"/>
    <w:rsid w:val="008D4F14"/>
    <w:rsid w:val="008E27D7"/>
    <w:rsid w:val="008F5DA3"/>
    <w:rsid w:val="00901812"/>
    <w:rsid w:val="009078E5"/>
    <w:rsid w:val="009127E1"/>
    <w:rsid w:val="009146D5"/>
    <w:rsid w:val="00921E9B"/>
    <w:rsid w:val="00927700"/>
    <w:rsid w:val="00954C04"/>
    <w:rsid w:val="00956317"/>
    <w:rsid w:val="009576E8"/>
    <w:rsid w:val="0096548A"/>
    <w:rsid w:val="0097365A"/>
    <w:rsid w:val="00973F56"/>
    <w:rsid w:val="00976F74"/>
    <w:rsid w:val="00985D67"/>
    <w:rsid w:val="0099027B"/>
    <w:rsid w:val="00993570"/>
    <w:rsid w:val="009A3169"/>
    <w:rsid w:val="009A49CD"/>
    <w:rsid w:val="009A59FA"/>
    <w:rsid w:val="009A5BB7"/>
    <w:rsid w:val="009A6A10"/>
    <w:rsid w:val="009A6EEF"/>
    <w:rsid w:val="009A74B3"/>
    <w:rsid w:val="009B3E2D"/>
    <w:rsid w:val="009C12B0"/>
    <w:rsid w:val="009D00C2"/>
    <w:rsid w:val="009D7A37"/>
    <w:rsid w:val="009E01EE"/>
    <w:rsid w:val="009E20E8"/>
    <w:rsid w:val="009F1FA0"/>
    <w:rsid w:val="009F7F9A"/>
    <w:rsid w:val="00A02AEB"/>
    <w:rsid w:val="00A101B7"/>
    <w:rsid w:val="00A13BAB"/>
    <w:rsid w:val="00A17635"/>
    <w:rsid w:val="00A2094C"/>
    <w:rsid w:val="00A219AF"/>
    <w:rsid w:val="00A325D3"/>
    <w:rsid w:val="00A336D1"/>
    <w:rsid w:val="00A35C5F"/>
    <w:rsid w:val="00A43861"/>
    <w:rsid w:val="00A52D41"/>
    <w:rsid w:val="00A5372C"/>
    <w:rsid w:val="00A53B78"/>
    <w:rsid w:val="00A57FDC"/>
    <w:rsid w:val="00A60AB1"/>
    <w:rsid w:val="00A6276F"/>
    <w:rsid w:val="00A64BCC"/>
    <w:rsid w:val="00A65B9C"/>
    <w:rsid w:val="00A706D0"/>
    <w:rsid w:val="00A72528"/>
    <w:rsid w:val="00A73610"/>
    <w:rsid w:val="00A7700F"/>
    <w:rsid w:val="00A85065"/>
    <w:rsid w:val="00A86660"/>
    <w:rsid w:val="00A86D82"/>
    <w:rsid w:val="00A9246F"/>
    <w:rsid w:val="00A92C25"/>
    <w:rsid w:val="00A9496E"/>
    <w:rsid w:val="00AA06D5"/>
    <w:rsid w:val="00AA4B14"/>
    <w:rsid w:val="00AA641C"/>
    <w:rsid w:val="00AB1DC6"/>
    <w:rsid w:val="00AC2827"/>
    <w:rsid w:val="00AC58F2"/>
    <w:rsid w:val="00AD1197"/>
    <w:rsid w:val="00AD5662"/>
    <w:rsid w:val="00AD5CD2"/>
    <w:rsid w:val="00AE4EC6"/>
    <w:rsid w:val="00AE7329"/>
    <w:rsid w:val="00AE7A65"/>
    <w:rsid w:val="00AF1413"/>
    <w:rsid w:val="00AF1D66"/>
    <w:rsid w:val="00AF2119"/>
    <w:rsid w:val="00AF2CF3"/>
    <w:rsid w:val="00AF5177"/>
    <w:rsid w:val="00AF5DCC"/>
    <w:rsid w:val="00B07D5B"/>
    <w:rsid w:val="00B112AB"/>
    <w:rsid w:val="00B22F77"/>
    <w:rsid w:val="00B25F57"/>
    <w:rsid w:val="00B260EF"/>
    <w:rsid w:val="00B30B1E"/>
    <w:rsid w:val="00B32B18"/>
    <w:rsid w:val="00B375D0"/>
    <w:rsid w:val="00B403A8"/>
    <w:rsid w:val="00B44A2D"/>
    <w:rsid w:val="00B46F40"/>
    <w:rsid w:val="00B5312A"/>
    <w:rsid w:val="00B56CF6"/>
    <w:rsid w:val="00B60408"/>
    <w:rsid w:val="00B6115B"/>
    <w:rsid w:val="00B61454"/>
    <w:rsid w:val="00B61961"/>
    <w:rsid w:val="00B72ABF"/>
    <w:rsid w:val="00B75589"/>
    <w:rsid w:val="00B8145C"/>
    <w:rsid w:val="00B83CCF"/>
    <w:rsid w:val="00B8580B"/>
    <w:rsid w:val="00B949DE"/>
    <w:rsid w:val="00B94C1A"/>
    <w:rsid w:val="00BA0976"/>
    <w:rsid w:val="00BA4791"/>
    <w:rsid w:val="00BB03A4"/>
    <w:rsid w:val="00BB3590"/>
    <w:rsid w:val="00BB3769"/>
    <w:rsid w:val="00BC0962"/>
    <w:rsid w:val="00BC5628"/>
    <w:rsid w:val="00BD2750"/>
    <w:rsid w:val="00BD2B82"/>
    <w:rsid w:val="00BD3632"/>
    <w:rsid w:val="00BD6EC5"/>
    <w:rsid w:val="00BE015A"/>
    <w:rsid w:val="00BE0B71"/>
    <w:rsid w:val="00BE1389"/>
    <w:rsid w:val="00BE2B4D"/>
    <w:rsid w:val="00BE434F"/>
    <w:rsid w:val="00BE5333"/>
    <w:rsid w:val="00BF10A5"/>
    <w:rsid w:val="00BF1885"/>
    <w:rsid w:val="00BF1F6E"/>
    <w:rsid w:val="00C02059"/>
    <w:rsid w:val="00C030B2"/>
    <w:rsid w:val="00C04631"/>
    <w:rsid w:val="00C04A74"/>
    <w:rsid w:val="00C07D41"/>
    <w:rsid w:val="00C10241"/>
    <w:rsid w:val="00C10406"/>
    <w:rsid w:val="00C200B6"/>
    <w:rsid w:val="00C20C56"/>
    <w:rsid w:val="00C24379"/>
    <w:rsid w:val="00C2558A"/>
    <w:rsid w:val="00C257FA"/>
    <w:rsid w:val="00C26E56"/>
    <w:rsid w:val="00C27A4E"/>
    <w:rsid w:val="00C33E23"/>
    <w:rsid w:val="00C355B7"/>
    <w:rsid w:val="00C417CA"/>
    <w:rsid w:val="00C43763"/>
    <w:rsid w:val="00C47DC7"/>
    <w:rsid w:val="00C501AD"/>
    <w:rsid w:val="00C52021"/>
    <w:rsid w:val="00C538C2"/>
    <w:rsid w:val="00C560C6"/>
    <w:rsid w:val="00C609EA"/>
    <w:rsid w:val="00C60D50"/>
    <w:rsid w:val="00C61B53"/>
    <w:rsid w:val="00C636DF"/>
    <w:rsid w:val="00C65332"/>
    <w:rsid w:val="00C94776"/>
    <w:rsid w:val="00C95C98"/>
    <w:rsid w:val="00C9794D"/>
    <w:rsid w:val="00C97EC8"/>
    <w:rsid w:val="00CA166F"/>
    <w:rsid w:val="00CA1BE7"/>
    <w:rsid w:val="00CA3467"/>
    <w:rsid w:val="00CA5066"/>
    <w:rsid w:val="00CA57A8"/>
    <w:rsid w:val="00CA6B16"/>
    <w:rsid w:val="00CB0D61"/>
    <w:rsid w:val="00CB16B3"/>
    <w:rsid w:val="00CB6E65"/>
    <w:rsid w:val="00CC1050"/>
    <w:rsid w:val="00CC1969"/>
    <w:rsid w:val="00CC60F8"/>
    <w:rsid w:val="00CD14E1"/>
    <w:rsid w:val="00CD1C5B"/>
    <w:rsid w:val="00CD2109"/>
    <w:rsid w:val="00CD27A6"/>
    <w:rsid w:val="00CD4B77"/>
    <w:rsid w:val="00CD5A5D"/>
    <w:rsid w:val="00CE5339"/>
    <w:rsid w:val="00CE6F9B"/>
    <w:rsid w:val="00CF1286"/>
    <w:rsid w:val="00CF2F1E"/>
    <w:rsid w:val="00CF2FA2"/>
    <w:rsid w:val="00CF4FC9"/>
    <w:rsid w:val="00CF7EE4"/>
    <w:rsid w:val="00D10F4C"/>
    <w:rsid w:val="00D12194"/>
    <w:rsid w:val="00D1281E"/>
    <w:rsid w:val="00D142E8"/>
    <w:rsid w:val="00D21EA6"/>
    <w:rsid w:val="00D21F82"/>
    <w:rsid w:val="00D23C1C"/>
    <w:rsid w:val="00D26468"/>
    <w:rsid w:val="00D3039E"/>
    <w:rsid w:val="00D31102"/>
    <w:rsid w:val="00D37003"/>
    <w:rsid w:val="00D402AD"/>
    <w:rsid w:val="00D40645"/>
    <w:rsid w:val="00D425FF"/>
    <w:rsid w:val="00D44684"/>
    <w:rsid w:val="00D51DD0"/>
    <w:rsid w:val="00D52BBD"/>
    <w:rsid w:val="00D539AF"/>
    <w:rsid w:val="00D564E0"/>
    <w:rsid w:val="00D61E58"/>
    <w:rsid w:val="00D61EBF"/>
    <w:rsid w:val="00D72B25"/>
    <w:rsid w:val="00D76C8B"/>
    <w:rsid w:val="00D86B49"/>
    <w:rsid w:val="00D87111"/>
    <w:rsid w:val="00D87C25"/>
    <w:rsid w:val="00DA6D9E"/>
    <w:rsid w:val="00DB0D18"/>
    <w:rsid w:val="00DB2798"/>
    <w:rsid w:val="00DB7268"/>
    <w:rsid w:val="00DB7A45"/>
    <w:rsid w:val="00DC3AFA"/>
    <w:rsid w:val="00DD45F6"/>
    <w:rsid w:val="00DE2E3F"/>
    <w:rsid w:val="00DE3321"/>
    <w:rsid w:val="00DE3AC5"/>
    <w:rsid w:val="00DE4E17"/>
    <w:rsid w:val="00DE54DC"/>
    <w:rsid w:val="00DE727A"/>
    <w:rsid w:val="00DF5C66"/>
    <w:rsid w:val="00DF65E2"/>
    <w:rsid w:val="00DF7248"/>
    <w:rsid w:val="00E0268D"/>
    <w:rsid w:val="00E06B63"/>
    <w:rsid w:val="00E10EFB"/>
    <w:rsid w:val="00E11803"/>
    <w:rsid w:val="00E1370D"/>
    <w:rsid w:val="00E137EA"/>
    <w:rsid w:val="00E162A1"/>
    <w:rsid w:val="00E17BF3"/>
    <w:rsid w:val="00E25553"/>
    <w:rsid w:val="00E33474"/>
    <w:rsid w:val="00E35F68"/>
    <w:rsid w:val="00E4169D"/>
    <w:rsid w:val="00E43898"/>
    <w:rsid w:val="00E46B88"/>
    <w:rsid w:val="00E47230"/>
    <w:rsid w:val="00E50068"/>
    <w:rsid w:val="00E5135F"/>
    <w:rsid w:val="00E52951"/>
    <w:rsid w:val="00E544CD"/>
    <w:rsid w:val="00E55179"/>
    <w:rsid w:val="00E55B06"/>
    <w:rsid w:val="00E608F0"/>
    <w:rsid w:val="00E6354D"/>
    <w:rsid w:val="00E637A4"/>
    <w:rsid w:val="00E64B39"/>
    <w:rsid w:val="00E64EEB"/>
    <w:rsid w:val="00E656E8"/>
    <w:rsid w:val="00E73242"/>
    <w:rsid w:val="00E811BE"/>
    <w:rsid w:val="00E84417"/>
    <w:rsid w:val="00E85B02"/>
    <w:rsid w:val="00E86D0E"/>
    <w:rsid w:val="00E92E78"/>
    <w:rsid w:val="00E93D97"/>
    <w:rsid w:val="00EA0966"/>
    <w:rsid w:val="00EA181B"/>
    <w:rsid w:val="00EA2BE5"/>
    <w:rsid w:val="00EA2CAC"/>
    <w:rsid w:val="00EA4EAF"/>
    <w:rsid w:val="00EA6259"/>
    <w:rsid w:val="00EB1F26"/>
    <w:rsid w:val="00EB27AA"/>
    <w:rsid w:val="00EB39C9"/>
    <w:rsid w:val="00EB498D"/>
    <w:rsid w:val="00EB5DDE"/>
    <w:rsid w:val="00EB62F3"/>
    <w:rsid w:val="00EC327C"/>
    <w:rsid w:val="00EC3656"/>
    <w:rsid w:val="00EC6068"/>
    <w:rsid w:val="00ED66ED"/>
    <w:rsid w:val="00EE05B0"/>
    <w:rsid w:val="00EE242C"/>
    <w:rsid w:val="00EF0C2E"/>
    <w:rsid w:val="00EF27B7"/>
    <w:rsid w:val="00F03265"/>
    <w:rsid w:val="00F03482"/>
    <w:rsid w:val="00F04201"/>
    <w:rsid w:val="00F10292"/>
    <w:rsid w:val="00F135F1"/>
    <w:rsid w:val="00F13E6B"/>
    <w:rsid w:val="00F20EC3"/>
    <w:rsid w:val="00F24C90"/>
    <w:rsid w:val="00F27DE7"/>
    <w:rsid w:val="00F3076C"/>
    <w:rsid w:val="00F35C6A"/>
    <w:rsid w:val="00F452DD"/>
    <w:rsid w:val="00F510E2"/>
    <w:rsid w:val="00F607C3"/>
    <w:rsid w:val="00F61BB7"/>
    <w:rsid w:val="00F6235F"/>
    <w:rsid w:val="00F63296"/>
    <w:rsid w:val="00F6345C"/>
    <w:rsid w:val="00F74DB2"/>
    <w:rsid w:val="00F7589E"/>
    <w:rsid w:val="00F8284A"/>
    <w:rsid w:val="00F82B8E"/>
    <w:rsid w:val="00F85774"/>
    <w:rsid w:val="00F91B1D"/>
    <w:rsid w:val="00FA0D3F"/>
    <w:rsid w:val="00FA3411"/>
    <w:rsid w:val="00FC0EE1"/>
    <w:rsid w:val="00FC2C56"/>
    <w:rsid w:val="00FC3F30"/>
    <w:rsid w:val="00FD7492"/>
    <w:rsid w:val="00FE403F"/>
    <w:rsid w:val="00FF0698"/>
    <w:rsid w:val="00FF368C"/>
    <w:rsid w:val="00FF4D26"/>
    <w:rsid w:val="00FF60F7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35E52A46-8F8C-4739-BE0E-917A5DE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A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078E5"/>
    <w:pPr>
      <w:spacing w:before="150" w:after="150"/>
      <w:outlineLvl w:val="0"/>
    </w:pPr>
    <w:rPr>
      <w:b/>
      <w:bCs/>
      <w:color w:val="003366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7CA9"/>
    <w:pPr>
      <w:jc w:val="center"/>
    </w:pPr>
    <w:rPr>
      <w:sz w:val="28"/>
      <w:szCs w:val="20"/>
    </w:rPr>
  </w:style>
  <w:style w:type="paragraph" w:styleId="Footer">
    <w:name w:val="footer"/>
    <w:basedOn w:val="Normal"/>
    <w:rsid w:val="00527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7CA9"/>
  </w:style>
  <w:style w:type="paragraph" w:styleId="BodyText">
    <w:name w:val="Body Text"/>
    <w:basedOn w:val="Normal"/>
    <w:rsid w:val="00527CA9"/>
    <w:rPr>
      <w:sz w:val="22"/>
      <w:szCs w:val="20"/>
    </w:rPr>
  </w:style>
  <w:style w:type="paragraph" w:styleId="BalloonText">
    <w:name w:val="Balloon Text"/>
    <w:basedOn w:val="Normal"/>
    <w:semiHidden/>
    <w:rsid w:val="009018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E2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2B4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B26C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6CA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F135F1"/>
    <w:pPr>
      <w:ind w:left="720"/>
      <w:contextualSpacing/>
    </w:pPr>
  </w:style>
  <w:style w:type="character" w:styleId="CommentReference">
    <w:name w:val="annotation reference"/>
    <w:basedOn w:val="DefaultParagraphFont"/>
    <w:rsid w:val="002131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13F"/>
  </w:style>
  <w:style w:type="paragraph" w:styleId="CommentSubject">
    <w:name w:val="annotation subject"/>
    <w:basedOn w:val="CommentText"/>
    <w:next w:val="CommentText"/>
    <w:link w:val="CommentSubjectChar"/>
    <w:rsid w:val="0021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1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078E5"/>
    <w:rPr>
      <w:b/>
      <w:bCs/>
      <w:color w:val="003366"/>
      <w:kern w:val="36"/>
      <w:sz w:val="38"/>
      <w:szCs w:val="38"/>
    </w:rPr>
  </w:style>
  <w:style w:type="character" w:styleId="Hyperlink">
    <w:name w:val="Hyperlink"/>
    <w:basedOn w:val="DefaultParagraphFont"/>
    <w:uiPriority w:val="99"/>
    <w:rsid w:val="003306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E05B0"/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Default">
    <w:name w:val="Default"/>
    <w:rsid w:val="00A77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0A38"/>
    <w:pPr>
      <w:spacing w:before="100" w:beforeAutospacing="1" w:after="100" w:afterAutospacing="1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unhideWhenUsed/>
    <w:rsid w:val="00E50068"/>
    <w:rPr>
      <w:color w:val="800080"/>
      <w:u w:val="single"/>
    </w:rPr>
  </w:style>
  <w:style w:type="paragraph" w:customStyle="1" w:styleId="font5">
    <w:name w:val="font5"/>
    <w:basedOn w:val="Normal"/>
    <w:rsid w:val="00E50068"/>
    <w:pPr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E50068"/>
    <w:pPr>
      <w:spacing w:before="100" w:beforeAutospacing="1" w:after="100" w:afterAutospacing="1"/>
    </w:pPr>
    <w:rPr>
      <w:rFonts w:ascii="Cambria" w:hAnsi="Cambria"/>
      <w:color w:val="000000"/>
      <w:sz w:val="20"/>
      <w:szCs w:val="20"/>
    </w:rPr>
  </w:style>
  <w:style w:type="paragraph" w:customStyle="1" w:styleId="font7">
    <w:name w:val="font7"/>
    <w:basedOn w:val="Normal"/>
    <w:rsid w:val="00E50068"/>
    <w:pPr>
      <w:spacing w:before="100" w:beforeAutospacing="1" w:after="100" w:afterAutospacing="1"/>
    </w:pPr>
    <w:rPr>
      <w:rFonts w:ascii="Cambria" w:hAnsi="Cambria"/>
      <w:b/>
      <w:bCs/>
      <w:i/>
      <w:iCs/>
      <w:color w:val="000000"/>
      <w:sz w:val="20"/>
      <w:szCs w:val="20"/>
    </w:rPr>
  </w:style>
  <w:style w:type="paragraph" w:customStyle="1" w:styleId="font8">
    <w:name w:val="font8"/>
    <w:basedOn w:val="Normal"/>
    <w:rsid w:val="00E50068"/>
    <w:pPr>
      <w:spacing w:before="100" w:beforeAutospacing="1" w:after="100" w:afterAutospacing="1"/>
    </w:pPr>
    <w:rPr>
      <w:rFonts w:ascii="Cambria" w:hAnsi="Cambria"/>
      <w:color w:val="000000"/>
      <w:sz w:val="18"/>
      <w:szCs w:val="18"/>
    </w:rPr>
  </w:style>
  <w:style w:type="paragraph" w:customStyle="1" w:styleId="font9">
    <w:name w:val="font9"/>
    <w:basedOn w:val="Normal"/>
    <w:rsid w:val="00E50068"/>
    <w:pPr>
      <w:spacing w:before="100" w:beforeAutospacing="1" w:after="100" w:afterAutospacing="1"/>
    </w:pPr>
    <w:rPr>
      <w:rFonts w:ascii="Cambria" w:hAnsi="Cambria"/>
      <w:color w:val="FF0000"/>
      <w:sz w:val="20"/>
      <w:szCs w:val="20"/>
    </w:rPr>
  </w:style>
  <w:style w:type="paragraph" w:customStyle="1" w:styleId="font10">
    <w:name w:val="font10"/>
    <w:basedOn w:val="Normal"/>
    <w:rsid w:val="00E50068"/>
    <w:pPr>
      <w:spacing w:before="100" w:beforeAutospacing="1" w:after="100" w:afterAutospacing="1"/>
    </w:pPr>
    <w:rPr>
      <w:rFonts w:ascii="Cambria" w:hAnsi="Cambria"/>
      <w:color w:val="FF0000"/>
      <w:sz w:val="18"/>
      <w:szCs w:val="18"/>
    </w:rPr>
  </w:style>
  <w:style w:type="paragraph" w:customStyle="1" w:styleId="xl65">
    <w:name w:val="xl65"/>
    <w:basedOn w:val="Normal"/>
    <w:rsid w:val="00E50068"/>
    <w:pP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66">
    <w:name w:val="xl66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7">
    <w:name w:val="xl67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68">
    <w:name w:val="xl68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69">
    <w:name w:val="xl69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73">
    <w:name w:val="xl73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74">
    <w:name w:val="xl74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rFonts w:ascii="Cambria" w:hAnsi="Cambria"/>
      <w:sz w:val="20"/>
      <w:szCs w:val="20"/>
    </w:rPr>
  </w:style>
  <w:style w:type="paragraph" w:customStyle="1" w:styleId="xl78">
    <w:name w:val="xl78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9">
    <w:name w:val="xl79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80">
    <w:name w:val="xl80"/>
    <w:basedOn w:val="Normal"/>
    <w:rsid w:val="00E500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81">
    <w:name w:val="xl81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0"/>
      <w:szCs w:val="20"/>
    </w:rPr>
  </w:style>
  <w:style w:type="paragraph" w:customStyle="1" w:styleId="xl83">
    <w:name w:val="xl83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E50068"/>
    <w:pP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8">
    <w:name w:val="xl88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9">
    <w:name w:val="xl89"/>
    <w:basedOn w:val="Normal"/>
    <w:rsid w:val="00E50068"/>
    <w:pPr>
      <w:shd w:val="clear" w:color="000000" w:fill="CCC0DA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E50068"/>
    <w:pPr>
      <w:shd w:val="clear" w:color="000000" w:fill="CCC0DA"/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E50068"/>
    <w:pP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92">
    <w:name w:val="xl92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E500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4">
    <w:name w:val="xl94"/>
    <w:basedOn w:val="Normal"/>
    <w:rsid w:val="00E500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95">
    <w:name w:val="xl95"/>
    <w:basedOn w:val="Normal"/>
    <w:rsid w:val="00E500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96">
    <w:name w:val="xl96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7">
    <w:name w:val="xl97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98">
    <w:name w:val="xl98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99">
    <w:name w:val="xl99"/>
    <w:basedOn w:val="Normal"/>
    <w:rsid w:val="00E5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xl100">
    <w:name w:val="xl100"/>
    <w:basedOn w:val="Normal"/>
    <w:rsid w:val="00E50068"/>
    <w:pP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Normal"/>
    <w:rsid w:val="00E50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Normal1">
    <w:name w:val="Normal1"/>
    <w:rsid w:val="00E637A4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084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2804">
                  <w:marLeft w:val="-7425"/>
                  <w:marRight w:val="-7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BB31-6C12-44D0-9785-C3E901C6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1672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 II</vt:lpstr>
    </vt:vector>
  </TitlesOfParts>
  <Company>HP</Company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II</dc:title>
  <dc:creator>SAA</dc:creator>
  <cp:lastModifiedBy>Solveig De Sutter</cp:lastModifiedBy>
  <cp:revision>5</cp:revision>
  <cp:lastPrinted>2014-10-17T05:07:00Z</cp:lastPrinted>
  <dcterms:created xsi:type="dcterms:W3CDTF">2016-02-04T16:27:00Z</dcterms:created>
  <dcterms:modified xsi:type="dcterms:W3CDTF">2016-02-07T16:43:00Z</dcterms:modified>
</cp:coreProperties>
</file>